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D00FAC" w:rsidRDefault="008961A3" w:rsidP="00993509">
      <w:pPr>
        <w:rPr>
          <w:b/>
          <w:iCs/>
        </w:rPr>
      </w:pPr>
      <w:r w:rsidRPr="00D00FAC">
        <w:rPr>
          <w:b/>
          <w:iCs/>
        </w:rPr>
        <w:t>ZP.27</w:t>
      </w:r>
      <w:r w:rsidR="00CE18A1" w:rsidRPr="00D00FAC">
        <w:rPr>
          <w:b/>
          <w:iCs/>
        </w:rPr>
        <w:t>1</w:t>
      </w:r>
      <w:r w:rsidR="0021773B" w:rsidRPr="00D00FAC">
        <w:rPr>
          <w:b/>
          <w:iCs/>
        </w:rPr>
        <w:t>.</w:t>
      </w:r>
      <w:r w:rsidR="00B25076">
        <w:rPr>
          <w:b/>
          <w:iCs/>
        </w:rPr>
        <w:t>W.</w:t>
      </w:r>
      <w:r w:rsidR="00FC475C">
        <w:rPr>
          <w:b/>
          <w:iCs/>
        </w:rPr>
        <w:t>1</w:t>
      </w:r>
      <w:r w:rsidR="00063C12">
        <w:rPr>
          <w:b/>
          <w:iCs/>
        </w:rPr>
        <w:t>1</w:t>
      </w:r>
      <w:r w:rsidR="00A040EF">
        <w:rPr>
          <w:b/>
          <w:iCs/>
        </w:rPr>
        <w:t>.</w:t>
      </w:r>
      <w:r w:rsidR="00140667" w:rsidRPr="00D00FAC">
        <w:rPr>
          <w:b/>
          <w:iCs/>
        </w:rPr>
        <w:t>20</w:t>
      </w:r>
      <w:r w:rsidR="00FB2477" w:rsidRPr="00D00FAC">
        <w:rPr>
          <w:b/>
          <w:iCs/>
        </w:rPr>
        <w:t>20</w:t>
      </w:r>
    </w:p>
    <w:p w:rsidR="00972392" w:rsidRPr="00A93A41" w:rsidRDefault="00972392" w:rsidP="00993509">
      <w:pPr>
        <w:jc w:val="center"/>
        <w:rPr>
          <w:b/>
          <w:i/>
          <w:iCs/>
          <w:color w:val="FF0000"/>
        </w:rPr>
      </w:pPr>
    </w:p>
    <w:p w:rsidR="00993509" w:rsidRPr="00A93A41" w:rsidRDefault="00993509" w:rsidP="00993509">
      <w:pPr>
        <w:jc w:val="center"/>
        <w:rPr>
          <w:b/>
          <w:i/>
          <w:iCs/>
        </w:rPr>
      </w:pPr>
      <w:r w:rsidRPr="00A93A41">
        <w:rPr>
          <w:b/>
          <w:i/>
          <w:iCs/>
        </w:rPr>
        <w:t>CZEŚĆ III – OPIS PRZEDMIOTU ZAMÓWIENIA (OPZ)</w:t>
      </w:r>
    </w:p>
    <w:p w:rsidR="00935909" w:rsidRPr="00A93A41" w:rsidRDefault="00935909" w:rsidP="00993509">
      <w:pPr>
        <w:jc w:val="center"/>
        <w:rPr>
          <w:b/>
          <w:i/>
          <w:iCs/>
          <w:color w:val="FF0000"/>
        </w:rPr>
      </w:pPr>
    </w:p>
    <w:p w:rsidR="00A93A41" w:rsidRPr="00A93A41" w:rsidRDefault="00A93A41" w:rsidP="00A93A41">
      <w:pPr>
        <w:jc w:val="center"/>
        <w:rPr>
          <w:rFonts w:asciiTheme="minorHAnsi" w:hAnsiTheme="minorHAnsi" w:cstheme="minorHAnsi"/>
          <w:b/>
        </w:rPr>
      </w:pPr>
      <w:bookmarkStart w:id="0" w:name="_Toc209326745"/>
      <w:r w:rsidRPr="00A93A41">
        <w:rPr>
          <w:rFonts w:asciiTheme="minorHAnsi" w:hAnsiTheme="minorHAnsi" w:cstheme="minorHAnsi"/>
          <w:b/>
        </w:rPr>
        <w:t>„</w:t>
      </w:r>
      <w:r w:rsidR="00B25076">
        <w:rPr>
          <w:rFonts w:asciiTheme="minorHAnsi" w:hAnsiTheme="minorHAnsi" w:cstheme="minorHAnsi"/>
          <w:b/>
        </w:rPr>
        <w:t xml:space="preserve">Remont chodnika przy dr. pow. 1317R Kamienica Dolna – Grudna Górna w </w:t>
      </w:r>
      <w:r w:rsidR="009344D3">
        <w:rPr>
          <w:rFonts w:asciiTheme="minorHAnsi" w:hAnsiTheme="minorHAnsi" w:cstheme="minorHAnsi"/>
          <w:b/>
        </w:rPr>
        <w:t xml:space="preserve">km 5+827 – 6+019 </w:t>
      </w:r>
      <w:bookmarkStart w:id="1" w:name="_GoBack"/>
      <w:bookmarkEnd w:id="1"/>
      <w:r w:rsidR="00B25076">
        <w:rPr>
          <w:rFonts w:asciiTheme="minorHAnsi" w:hAnsiTheme="minorHAnsi" w:cstheme="minorHAnsi"/>
          <w:b/>
        </w:rPr>
        <w:t>m. Siedliska Bogusz</w:t>
      </w:r>
      <w:r w:rsidRPr="00A93A41">
        <w:rPr>
          <w:rFonts w:asciiTheme="minorHAnsi" w:hAnsiTheme="minorHAnsi" w:cstheme="minorHAnsi"/>
          <w:b/>
        </w:rPr>
        <w:t>"</w:t>
      </w:r>
    </w:p>
    <w:p w:rsidR="00993509" w:rsidRPr="00A93A41" w:rsidRDefault="00993509" w:rsidP="004A1A47">
      <w:pPr>
        <w:pStyle w:val="Nagwek1"/>
      </w:pPr>
      <w:r w:rsidRPr="00A93A41">
        <w:t>Nazwa (firma) i adres Zamawiająceg</w:t>
      </w:r>
      <w:bookmarkEnd w:id="0"/>
      <w:r w:rsidR="0050091C" w:rsidRPr="00A93A41">
        <w:t>o:</w:t>
      </w:r>
    </w:p>
    <w:p w:rsidR="00993509" w:rsidRPr="00A93A41" w:rsidRDefault="00993509" w:rsidP="00993509">
      <w:pPr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Zarząd Dróg Powiatowych w Dębicy</w:t>
      </w:r>
    </w:p>
    <w:p w:rsidR="00993509" w:rsidRPr="00A93A41" w:rsidRDefault="00993509" w:rsidP="00993509">
      <w:pPr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ul. Parkowa 28</w:t>
      </w:r>
    </w:p>
    <w:p w:rsidR="00993509" w:rsidRPr="00A93A41" w:rsidRDefault="00993509" w:rsidP="00993509">
      <w:pPr>
        <w:jc w:val="both"/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39-200 Dębica</w:t>
      </w:r>
    </w:p>
    <w:p w:rsidR="00993509" w:rsidRPr="00A93A41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A93A41">
        <w:rPr>
          <w:iCs/>
          <w:szCs w:val="22"/>
        </w:rPr>
        <w:t>zwan</w:t>
      </w:r>
      <w:r w:rsidR="0050091C" w:rsidRPr="00A93A41">
        <w:rPr>
          <w:iCs/>
          <w:szCs w:val="22"/>
        </w:rPr>
        <w:t>ym</w:t>
      </w:r>
      <w:r w:rsidRPr="00A93A41">
        <w:rPr>
          <w:iCs/>
          <w:szCs w:val="22"/>
        </w:rPr>
        <w:t xml:space="preserve"> dalej </w:t>
      </w:r>
      <w:r w:rsidRPr="00A93A41">
        <w:rPr>
          <w:b/>
          <w:iCs/>
          <w:szCs w:val="22"/>
        </w:rPr>
        <w:t>Zamawiającym</w:t>
      </w:r>
    </w:p>
    <w:p w:rsidR="00B119B3" w:rsidRDefault="00B119B3" w:rsidP="00993509">
      <w:pPr>
        <w:jc w:val="both"/>
        <w:rPr>
          <w:iCs/>
          <w:szCs w:val="22"/>
        </w:rPr>
      </w:pPr>
      <w:r w:rsidRPr="00A93A41">
        <w:rPr>
          <w:iCs/>
          <w:szCs w:val="22"/>
        </w:rPr>
        <w:t>Przedmiotem zamówienia jest wykonanie robót budowlanych związanych z</w:t>
      </w:r>
      <w:r w:rsidR="00A93A41">
        <w:rPr>
          <w:iCs/>
          <w:szCs w:val="22"/>
        </w:rPr>
        <w:t xml:space="preserve"> remontem chodnika w ciągu drogi powiatowej</w:t>
      </w:r>
      <w:r w:rsidRPr="00A93A41">
        <w:rPr>
          <w:iCs/>
          <w:color w:val="FF0000"/>
          <w:szCs w:val="22"/>
        </w:rPr>
        <w:t xml:space="preserve"> </w:t>
      </w:r>
      <w:r w:rsidRPr="00A93A41">
        <w:rPr>
          <w:iCs/>
          <w:szCs w:val="22"/>
        </w:rPr>
        <w:t>zgodnie z przepisami prawa budowlanego.</w:t>
      </w:r>
    </w:p>
    <w:p w:rsidR="00BD1E46" w:rsidRPr="00A93A41" w:rsidRDefault="00BD1E46" w:rsidP="00993509">
      <w:pPr>
        <w:jc w:val="both"/>
        <w:rPr>
          <w:iCs/>
          <w:color w:val="FF0000"/>
          <w:szCs w:val="22"/>
        </w:rPr>
      </w:pPr>
    </w:p>
    <w:p w:rsidR="002F3C99" w:rsidRPr="00BD1E46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BD1E46">
        <w:rPr>
          <w:b/>
          <w:bCs/>
          <w:iCs/>
          <w:u w:val="single"/>
        </w:rPr>
        <w:t>Zakres przedmiotu zamówienia obejmuje</w:t>
      </w:r>
      <w:r w:rsidRPr="00BD1E46">
        <w:rPr>
          <w:b/>
          <w:bCs/>
          <w:iCs/>
        </w:rPr>
        <w:t>:</w:t>
      </w:r>
    </w:p>
    <w:p w:rsidR="00E37C3B" w:rsidRPr="00BD1E46" w:rsidRDefault="00175D5D" w:rsidP="00E37C3B">
      <w:pPr>
        <w:pStyle w:val="Akapitzlist"/>
        <w:jc w:val="both"/>
        <w:rPr>
          <w:b/>
        </w:rPr>
      </w:pPr>
      <w:r w:rsidRPr="00BD1E46">
        <w:rPr>
          <w:b/>
        </w:rPr>
        <w:t xml:space="preserve">Szczegółowy opis przedmiotu zamówienia stanowi: projekt wykonawczy, </w:t>
      </w:r>
      <w:r w:rsidRPr="003520A9">
        <w:rPr>
          <w:b/>
          <w:color w:val="000000" w:themeColor="text1"/>
        </w:rPr>
        <w:t xml:space="preserve">specyfikacje techniczne wykonania i odbioru robót budowlanych </w:t>
      </w:r>
      <w:r w:rsidRPr="00BD1E46">
        <w:rPr>
          <w:b/>
        </w:rPr>
        <w:t>oraz przedmiar robót stanowiące załącznik do SIWZ</w:t>
      </w:r>
      <w:r w:rsidR="00E37C3B" w:rsidRPr="00BD1E46">
        <w:rPr>
          <w:b/>
        </w:rPr>
        <w:t>.</w:t>
      </w:r>
    </w:p>
    <w:p w:rsidR="00E37C3B" w:rsidRPr="00A93A41" w:rsidRDefault="00E37C3B" w:rsidP="00E37C3B">
      <w:pPr>
        <w:pStyle w:val="Akapitzlist"/>
        <w:jc w:val="both"/>
        <w:rPr>
          <w:b/>
          <w:color w:val="FF0000"/>
        </w:rPr>
      </w:pPr>
    </w:p>
    <w:p w:rsidR="00175D5D" w:rsidRPr="00BD1E46" w:rsidRDefault="00175D5D" w:rsidP="00175D5D">
      <w:pPr>
        <w:pStyle w:val="Akapitzlist"/>
        <w:jc w:val="both"/>
        <w:rPr>
          <w:b/>
        </w:rPr>
      </w:pPr>
      <w:r w:rsidRPr="00BD1E46">
        <w:rPr>
          <w:b/>
        </w:rPr>
        <w:t>Asortyment robót budowlanych przewidzianych do wykonania:</w:t>
      </w:r>
    </w:p>
    <w:p w:rsidR="00FC475C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przygotowawcze;</w:t>
      </w:r>
    </w:p>
    <w:p w:rsidR="00B25076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ziemne;</w:t>
      </w:r>
    </w:p>
    <w:p w:rsidR="00B25076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podbudowy;</w:t>
      </w:r>
    </w:p>
    <w:p w:rsidR="00B25076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nawierzchnie;</w:t>
      </w:r>
    </w:p>
    <w:p w:rsidR="00B25076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wykończeniowe</w:t>
      </w:r>
      <w:r w:rsidR="00C968E7">
        <w:rPr>
          <w:rFonts w:cs="Calibri"/>
          <w:b/>
        </w:rPr>
        <w:t>.</w:t>
      </w:r>
    </w:p>
    <w:p w:rsidR="00BD1E46" w:rsidRPr="00083BDB" w:rsidRDefault="00BD1E46" w:rsidP="00BD1E46">
      <w:pPr>
        <w:pStyle w:val="Akapitzlist"/>
        <w:ind w:left="1440"/>
        <w:jc w:val="both"/>
        <w:rPr>
          <w:rFonts w:cs="Calibri"/>
          <w:b/>
        </w:rPr>
      </w:pPr>
    </w:p>
    <w:p w:rsidR="00993509" w:rsidRPr="00BD1E46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BD1E46">
        <w:rPr>
          <w:b/>
          <w:bCs/>
          <w:iCs/>
          <w:u w:val="single"/>
        </w:rPr>
        <w:t>Zamówienie obejmuje:</w:t>
      </w:r>
    </w:p>
    <w:p w:rsidR="0027032B" w:rsidRPr="00BD1E46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wykonanie i oddanie przedmiotu przetargu, zrealizowanego zgodnie z kosztorysem, dokumentacją, zasadami wiedzy technicznej i sztuki budowlanej,</w:t>
      </w:r>
    </w:p>
    <w:p w:rsidR="0027032B" w:rsidRPr="00BD1E46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inne elementy ujęte w cenie ofertowej składające się na przedmiot zamówienia:</w:t>
      </w:r>
    </w:p>
    <w:p w:rsidR="003218E5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obsługę geodezyjną robót i wykonani</w:t>
      </w:r>
      <w:r w:rsidR="003218E5" w:rsidRPr="00BD1E46">
        <w:rPr>
          <w:bCs/>
          <w:iCs/>
          <w:szCs w:val="22"/>
        </w:rPr>
        <w:t>e inwentaryzacji powykonawczej</w:t>
      </w:r>
      <w:r w:rsidR="001F2255" w:rsidRPr="00BD1E46">
        <w:rPr>
          <w:bCs/>
          <w:iCs/>
          <w:szCs w:val="22"/>
        </w:rPr>
        <w:t xml:space="preserve"> w formie papierowej i elektronicznej w formacie .pdf oraz .</w:t>
      </w:r>
      <w:proofErr w:type="spellStart"/>
      <w:r w:rsidR="001F2255" w:rsidRPr="00BD1E46">
        <w:rPr>
          <w:bCs/>
          <w:iCs/>
          <w:szCs w:val="22"/>
        </w:rPr>
        <w:t>dwg</w:t>
      </w:r>
      <w:proofErr w:type="spellEnd"/>
      <w:r w:rsidR="001F2255" w:rsidRPr="00BD1E46">
        <w:rPr>
          <w:bCs/>
          <w:iCs/>
          <w:szCs w:val="22"/>
        </w:rPr>
        <w:t xml:space="preserve"> (lub .</w:t>
      </w:r>
      <w:proofErr w:type="spellStart"/>
      <w:r w:rsidR="001F2255" w:rsidRPr="00BD1E46">
        <w:rPr>
          <w:bCs/>
          <w:iCs/>
          <w:szCs w:val="22"/>
        </w:rPr>
        <w:t>dxf</w:t>
      </w:r>
      <w:proofErr w:type="spellEnd"/>
      <w:r w:rsidR="001F2255" w:rsidRPr="00BD1E46">
        <w:rPr>
          <w:bCs/>
          <w:iCs/>
          <w:szCs w:val="22"/>
        </w:rPr>
        <w:t>) w wersji 2014</w:t>
      </w:r>
      <w:r w:rsidR="003218E5" w:rsidRPr="00BD1E46">
        <w:rPr>
          <w:bCs/>
          <w:iCs/>
          <w:szCs w:val="22"/>
        </w:rPr>
        <w:t>,</w:t>
      </w:r>
    </w:p>
    <w:p w:rsidR="0027032B" w:rsidRPr="00DE1578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color w:val="000000" w:themeColor="text1"/>
          <w:szCs w:val="22"/>
        </w:rPr>
      </w:pPr>
      <w:r w:rsidRPr="00DE1578">
        <w:rPr>
          <w:bCs/>
          <w:iCs/>
          <w:color w:val="000000" w:themeColor="text1"/>
          <w:szCs w:val="22"/>
        </w:rPr>
        <w:t xml:space="preserve">wytyczenie robót zgodnie z dokumentacją </w:t>
      </w:r>
      <w:r w:rsidR="0027032B" w:rsidRPr="00DE1578">
        <w:rPr>
          <w:bCs/>
          <w:iCs/>
          <w:color w:val="000000" w:themeColor="text1"/>
          <w:szCs w:val="22"/>
        </w:rPr>
        <w:t>przed przystąpieniem do realizacji zadania – czynności te należy zgłosić do odbioru przed przystąpieniem do robót budowlanych</w:t>
      </w:r>
      <w:r w:rsidRPr="00DE1578">
        <w:rPr>
          <w:bCs/>
          <w:iCs/>
          <w:color w:val="000000" w:themeColor="text1"/>
          <w:szCs w:val="22"/>
        </w:rPr>
        <w:t>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ustalenie lokalizacji, wykonanie i utrzymanie niezbędnego zaplecza technicznego i</w:t>
      </w:r>
      <w:r w:rsidR="002C6014" w:rsidRPr="00BD1E46">
        <w:rPr>
          <w:bCs/>
          <w:iCs/>
          <w:szCs w:val="22"/>
        </w:rPr>
        <w:t> </w:t>
      </w:r>
      <w:r w:rsidRPr="00BD1E46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ubezpieczenie placu budowy,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uporządkowanie placu budowy,</w:t>
      </w:r>
    </w:p>
    <w:p w:rsidR="00E32AC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BD1E46">
        <w:rPr>
          <w:bCs/>
          <w:iCs/>
          <w:szCs w:val="22"/>
        </w:rPr>
        <w:t xml:space="preserve"> </w:t>
      </w:r>
      <w:r w:rsidRPr="00BD1E46">
        <w:rPr>
          <w:bCs/>
          <w:iCs/>
          <w:szCs w:val="22"/>
        </w:rPr>
        <w:t>(w przypadku braku oświadczenia za zgodą Zamawiającego można odstąpić od obowiązku)</w:t>
      </w:r>
      <w:r w:rsidR="002C6014" w:rsidRPr="00BD1E46">
        <w:rPr>
          <w:bCs/>
          <w:iCs/>
          <w:szCs w:val="22"/>
        </w:rPr>
        <w:t>,</w:t>
      </w:r>
    </w:p>
    <w:p w:rsidR="00E32ACB" w:rsidRPr="00406AF1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color w:val="000000" w:themeColor="text1"/>
          <w:szCs w:val="22"/>
        </w:rPr>
      </w:pPr>
      <w:r w:rsidRPr="00406AF1">
        <w:rPr>
          <w:bCs/>
          <w:iCs/>
          <w:color w:val="000000" w:themeColor="text1"/>
          <w:szCs w:val="22"/>
        </w:rPr>
        <w:lastRenderedPageBreak/>
        <w:t xml:space="preserve">opracowanie projektu organizacji ruchu na czas budowy – Wykonawca winien opracować </w:t>
      </w:r>
      <w:r w:rsidR="004D3841" w:rsidRPr="00406AF1">
        <w:rPr>
          <w:bCs/>
          <w:iCs/>
          <w:color w:val="000000" w:themeColor="text1"/>
          <w:szCs w:val="22"/>
        </w:rPr>
        <w:t xml:space="preserve">i przedłożyć uzgodniony i zatwierdzony </w:t>
      </w:r>
      <w:r w:rsidRPr="00406AF1">
        <w:rPr>
          <w:bCs/>
          <w:iCs/>
          <w:color w:val="000000" w:themeColor="text1"/>
          <w:szCs w:val="22"/>
        </w:rPr>
        <w:t xml:space="preserve">projekt organizacji ruchu na czas </w:t>
      </w:r>
      <w:r w:rsidR="004D3841" w:rsidRPr="00406AF1">
        <w:rPr>
          <w:bCs/>
          <w:iCs/>
          <w:color w:val="000000" w:themeColor="text1"/>
          <w:szCs w:val="22"/>
        </w:rPr>
        <w:t>prowadzenia robót</w:t>
      </w:r>
      <w:r w:rsidR="002C6014" w:rsidRPr="00406AF1">
        <w:rPr>
          <w:bCs/>
          <w:iCs/>
          <w:color w:val="000000" w:themeColor="text1"/>
          <w:szCs w:val="22"/>
        </w:rPr>
        <w:t>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utrzymanie przejezdności drogi i  dojazdów do posesji w trakcie okresu realizacji,</w:t>
      </w:r>
    </w:p>
    <w:p w:rsidR="0013191E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opracowanie instrukcji BIOZ.</w:t>
      </w:r>
    </w:p>
    <w:p w:rsidR="00BD1E46" w:rsidRPr="00BD1E46" w:rsidRDefault="00BD1E46" w:rsidP="00BD1E46">
      <w:pPr>
        <w:ind w:left="851"/>
        <w:jc w:val="both"/>
        <w:rPr>
          <w:bCs/>
          <w:iCs/>
          <w:szCs w:val="22"/>
        </w:rPr>
      </w:pPr>
    </w:p>
    <w:p w:rsidR="00B25076" w:rsidRPr="004222D6" w:rsidRDefault="00B25076" w:rsidP="00B25076">
      <w:pPr>
        <w:spacing w:line="400" w:lineRule="exact"/>
        <w:ind w:left="284" w:right="-108"/>
        <w:rPr>
          <w:rFonts w:cs="Calibri"/>
          <w:b/>
          <w:color w:val="000000" w:themeColor="text1"/>
        </w:rPr>
      </w:pPr>
      <w:r w:rsidRPr="004222D6">
        <w:rPr>
          <w:rFonts w:cs="Calibri"/>
          <w:b/>
          <w:color w:val="000000" w:themeColor="text1"/>
        </w:rPr>
        <w:t>45 23 32 22-1 Roboty budowlane w zakresie układania chodników i asfaltowania</w:t>
      </w:r>
    </w:p>
    <w:p w:rsidR="00BD1E46" w:rsidRPr="00BD1E46" w:rsidRDefault="00BD1E46" w:rsidP="00413DA0">
      <w:pPr>
        <w:spacing w:line="400" w:lineRule="exact"/>
        <w:ind w:left="284" w:right="-108"/>
        <w:rPr>
          <w:b/>
          <w:iCs/>
        </w:rPr>
      </w:pPr>
    </w:p>
    <w:p w:rsidR="00993509" w:rsidRPr="00BD1E46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BD1E46">
        <w:rPr>
          <w:b/>
          <w:bCs/>
          <w:iCs/>
          <w:u w:val="single"/>
        </w:rPr>
        <w:t>Termin realizacji zamówienia:</w:t>
      </w:r>
    </w:p>
    <w:p w:rsidR="008709A1" w:rsidRPr="000948F9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0948F9">
        <w:rPr>
          <w:iCs/>
          <w:szCs w:val="22"/>
        </w:rPr>
        <w:t>Termin wykonania zamówienia</w:t>
      </w:r>
      <w:r w:rsidR="0027032B" w:rsidRPr="000948F9">
        <w:rPr>
          <w:iCs/>
          <w:szCs w:val="22"/>
        </w:rPr>
        <w:t xml:space="preserve"> ustala </w:t>
      </w:r>
      <w:r w:rsidR="00AA4826" w:rsidRPr="000948F9">
        <w:rPr>
          <w:iCs/>
          <w:szCs w:val="22"/>
        </w:rPr>
        <w:t>się na</w:t>
      </w:r>
      <w:r w:rsidRPr="000948F9">
        <w:rPr>
          <w:iCs/>
          <w:szCs w:val="22"/>
        </w:rPr>
        <w:t xml:space="preserve">: </w:t>
      </w:r>
      <w:r w:rsidR="00773CA6" w:rsidRPr="000E05CD">
        <w:rPr>
          <w:b/>
          <w:iCs/>
          <w:szCs w:val="22"/>
        </w:rPr>
        <w:t>do</w:t>
      </w:r>
      <w:r w:rsidRPr="000E05CD">
        <w:rPr>
          <w:b/>
          <w:iCs/>
          <w:szCs w:val="22"/>
        </w:rPr>
        <w:t xml:space="preserve"> </w:t>
      </w:r>
      <w:r w:rsidR="00063C12">
        <w:rPr>
          <w:b/>
          <w:iCs/>
          <w:szCs w:val="22"/>
        </w:rPr>
        <w:t>20 listopada</w:t>
      </w:r>
      <w:r w:rsidR="0009104F" w:rsidRPr="000E05CD">
        <w:rPr>
          <w:b/>
          <w:bCs/>
          <w:iCs/>
          <w:szCs w:val="22"/>
        </w:rPr>
        <w:t xml:space="preserve"> </w:t>
      </w:r>
      <w:r w:rsidRPr="000E05CD">
        <w:rPr>
          <w:b/>
          <w:bCs/>
          <w:iCs/>
          <w:szCs w:val="22"/>
        </w:rPr>
        <w:t>20</w:t>
      </w:r>
      <w:r w:rsidR="00617684" w:rsidRPr="000E05CD">
        <w:rPr>
          <w:b/>
          <w:bCs/>
          <w:iCs/>
          <w:szCs w:val="22"/>
        </w:rPr>
        <w:t>2</w:t>
      </w:r>
      <w:r w:rsidR="00E37C3B" w:rsidRPr="000E05CD">
        <w:rPr>
          <w:b/>
          <w:bCs/>
          <w:iCs/>
          <w:szCs w:val="22"/>
        </w:rPr>
        <w:t>0</w:t>
      </w:r>
      <w:r w:rsidRPr="000E05CD">
        <w:rPr>
          <w:b/>
          <w:bCs/>
          <w:iCs/>
          <w:szCs w:val="22"/>
        </w:rPr>
        <w:t>r</w:t>
      </w:r>
      <w:r w:rsidRPr="000E05CD">
        <w:rPr>
          <w:b/>
          <w:iCs/>
          <w:szCs w:val="22"/>
        </w:rPr>
        <w:t>.</w:t>
      </w:r>
    </w:p>
    <w:p w:rsidR="00707EEA" w:rsidRPr="00A93A41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color w:val="FF0000"/>
          <w:szCs w:val="22"/>
        </w:rPr>
      </w:pP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b/>
          <w:lang w:eastAsia="ar-SA"/>
        </w:rPr>
        <w:t>Uwaga</w:t>
      </w:r>
      <w:r w:rsidR="008961A3" w:rsidRPr="00BD1E46">
        <w:rPr>
          <w:b/>
          <w:lang w:eastAsia="ar-SA"/>
        </w:rPr>
        <w:t xml:space="preserve"> 1</w:t>
      </w:r>
      <w:r w:rsidRPr="00BD1E46">
        <w:rPr>
          <w:b/>
          <w:lang w:eastAsia="ar-SA"/>
        </w:rPr>
        <w:t>:</w:t>
      </w: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BD1E46">
        <w:rPr>
          <w:lang w:eastAsia="ar-SA"/>
        </w:rPr>
        <w:br/>
      </w:r>
      <w:r w:rsidRPr="00BD1E46">
        <w:rPr>
          <w:lang w:eastAsia="ar-SA"/>
        </w:rPr>
        <w:t>a nie jako nazwy konkretnych rozwiązań mających zastosowanie w projekcie. Produkty takie można zastąpić materi</w:t>
      </w:r>
      <w:r w:rsidR="003038AE" w:rsidRPr="00BD1E46">
        <w:rPr>
          <w:lang w:eastAsia="ar-SA"/>
        </w:rPr>
        <w:t>ałami</w:t>
      </w:r>
      <w:r w:rsidRPr="00BD1E46">
        <w:rPr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BD1E46">
        <w:rPr>
          <w:b/>
          <w:lang w:eastAsia="ar-SA"/>
        </w:rPr>
        <w:t>Wykonawca</w:t>
      </w:r>
      <w:r w:rsidRPr="00BD1E46">
        <w:rPr>
          <w:lang w:eastAsia="ar-SA"/>
        </w:rPr>
        <w:t>.</w:t>
      </w: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25198D" w:rsidRPr="00A93A41" w:rsidRDefault="0025198D" w:rsidP="00761370">
      <w:pPr>
        <w:suppressAutoHyphens/>
        <w:spacing w:line="276" w:lineRule="auto"/>
        <w:ind w:left="284"/>
        <w:jc w:val="both"/>
        <w:rPr>
          <w:color w:val="FF0000"/>
          <w:lang w:eastAsia="ar-SA"/>
        </w:rPr>
      </w:pPr>
    </w:p>
    <w:p w:rsidR="00707EEA" w:rsidRPr="00BD1E46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BD1E46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A93A41" w:rsidRDefault="00707EEA" w:rsidP="00707EEA">
      <w:pPr>
        <w:suppressAutoHyphens/>
        <w:spacing w:line="276" w:lineRule="auto"/>
        <w:jc w:val="both"/>
        <w:rPr>
          <w:bCs/>
          <w:iCs/>
          <w:color w:val="FF0000"/>
          <w:lang w:eastAsia="ar-SA"/>
        </w:rPr>
      </w:pPr>
    </w:p>
    <w:p w:rsidR="00707EEA" w:rsidRPr="00BD1E46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BD1E46">
        <w:rPr>
          <w:bCs/>
          <w:iCs/>
          <w:lang w:eastAsia="ar-SA"/>
        </w:rPr>
        <w:t>Załączniki do niniejszego OPZ:</w:t>
      </w:r>
    </w:p>
    <w:p w:rsidR="00707EEA" w:rsidRPr="00BD1E46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Przedmiar robót</w:t>
      </w:r>
    </w:p>
    <w:p w:rsidR="00BA6181" w:rsidRPr="00BD1E46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Kosztorys ofertowy</w:t>
      </w:r>
    </w:p>
    <w:p w:rsidR="00482167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Projekt Wykonawczy (część opisowa i rysunkowa)</w:t>
      </w:r>
    </w:p>
    <w:p w:rsidR="00674710" w:rsidRPr="00BD1E46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Specyfikacje techniczne</w:t>
      </w:r>
      <w:r w:rsidR="000E7F3D" w:rsidRPr="00BD1E46">
        <w:rPr>
          <w:lang w:eastAsia="ar-SA"/>
        </w:rPr>
        <w:t xml:space="preserve"> wykonania i odbioru robót budowlanych</w:t>
      </w:r>
      <w:r w:rsidRPr="00BD1E46">
        <w:rPr>
          <w:lang w:eastAsia="ar-SA"/>
        </w:rPr>
        <w:t>.</w:t>
      </w:r>
    </w:p>
    <w:sectPr w:rsidR="00674710" w:rsidRPr="00BD1E46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E" w:rsidRDefault="00BB524E">
      <w:r>
        <w:separator/>
      </w:r>
    </w:p>
  </w:endnote>
  <w:endnote w:type="continuationSeparator" w:id="0">
    <w:p w:rsidR="00BB524E" w:rsidRDefault="00B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E" w:rsidRDefault="00BB524E">
      <w:r>
        <w:separator/>
      </w:r>
    </w:p>
  </w:footnote>
  <w:footnote w:type="continuationSeparator" w:id="0">
    <w:p w:rsidR="00BB524E" w:rsidRDefault="00BB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11"/>
  </w:num>
  <w:num w:numId="11">
    <w:abstractNumId w:val="2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8"/>
  </w:num>
  <w:num w:numId="27">
    <w:abstractNumId w:val="12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2"/>
    <w:rsid w:val="00063C13"/>
    <w:rsid w:val="00065657"/>
    <w:rsid w:val="0006658F"/>
    <w:rsid w:val="0008002D"/>
    <w:rsid w:val="000806D5"/>
    <w:rsid w:val="0008750D"/>
    <w:rsid w:val="0009104F"/>
    <w:rsid w:val="000948F9"/>
    <w:rsid w:val="00097B83"/>
    <w:rsid w:val="000C17F2"/>
    <w:rsid w:val="000C6003"/>
    <w:rsid w:val="000E05CD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A5C7C"/>
    <w:rsid w:val="001D10B0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6305C"/>
    <w:rsid w:val="0027032B"/>
    <w:rsid w:val="00273BA3"/>
    <w:rsid w:val="002808C4"/>
    <w:rsid w:val="00283D23"/>
    <w:rsid w:val="002959E9"/>
    <w:rsid w:val="002A0EEF"/>
    <w:rsid w:val="002B5C3E"/>
    <w:rsid w:val="002B7B65"/>
    <w:rsid w:val="002C358B"/>
    <w:rsid w:val="002C6014"/>
    <w:rsid w:val="002D2C08"/>
    <w:rsid w:val="002E7707"/>
    <w:rsid w:val="002F3C99"/>
    <w:rsid w:val="003038AE"/>
    <w:rsid w:val="003142F0"/>
    <w:rsid w:val="003218E5"/>
    <w:rsid w:val="0033301F"/>
    <w:rsid w:val="00342956"/>
    <w:rsid w:val="003520A9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06AF1"/>
    <w:rsid w:val="00411D0E"/>
    <w:rsid w:val="00413DA0"/>
    <w:rsid w:val="004222D6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279D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E701A"/>
    <w:rsid w:val="008F1328"/>
    <w:rsid w:val="008F6BCB"/>
    <w:rsid w:val="0090015F"/>
    <w:rsid w:val="00902323"/>
    <w:rsid w:val="009166E5"/>
    <w:rsid w:val="00933630"/>
    <w:rsid w:val="00933E4D"/>
    <w:rsid w:val="009344D3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40EF"/>
    <w:rsid w:val="00A159BC"/>
    <w:rsid w:val="00A20F90"/>
    <w:rsid w:val="00A75DF9"/>
    <w:rsid w:val="00A9105D"/>
    <w:rsid w:val="00A93A41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25076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B524E"/>
    <w:rsid w:val="00BC1582"/>
    <w:rsid w:val="00BD1E46"/>
    <w:rsid w:val="00BD2AA6"/>
    <w:rsid w:val="00C11986"/>
    <w:rsid w:val="00C26FB2"/>
    <w:rsid w:val="00C42010"/>
    <w:rsid w:val="00C42C18"/>
    <w:rsid w:val="00C6626F"/>
    <w:rsid w:val="00C76C64"/>
    <w:rsid w:val="00C968E7"/>
    <w:rsid w:val="00CC031E"/>
    <w:rsid w:val="00CC0969"/>
    <w:rsid w:val="00CD278A"/>
    <w:rsid w:val="00CE18A1"/>
    <w:rsid w:val="00CE58ED"/>
    <w:rsid w:val="00CE7DE6"/>
    <w:rsid w:val="00D00FAC"/>
    <w:rsid w:val="00D112C6"/>
    <w:rsid w:val="00D176A1"/>
    <w:rsid w:val="00D26C69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E1578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91659"/>
    <w:rsid w:val="00EC22D1"/>
    <w:rsid w:val="00ED4071"/>
    <w:rsid w:val="00EE2A2B"/>
    <w:rsid w:val="00EE5AEE"/>
    <w:rsid w:val="00EF5150"/>
    <w:rsid w:val="00EF7C11"/>
    <w:rsid w:val="00F022DC"/>
    <w:rsid w:val="00F23A29"/>
    <w:rsid w:val="00F3747E"/>
    <w:rsid w:val="00F46960"/>
    <w:rsid w:val="00F53347"/>
    <w:rsid w:val="00F60DB9"/>
    <w:rsid w:val="00F7487F"/>
    <w:rsid w:val="00F77AF1"/>
    <w:rsid w:val="00F937C1"/>
    <w:rsid w:val="00FB2477"/>
    <w:rsid w:val="00FC1356"/>
    <w:rsid w:val="00FC2005"/>
    <w:rsid w:val="00FC475C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60E1-74D7-4CEA-8274-D76E9F3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</vt:lpstr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ZDP Piotr</cp:lastModifiedBy>
  <cp:revision>23</cp:revision>
  <cp:lastPrinted>2019-04-26T06:14:00Z</cp:lastPrinted>
  <dcterms:created xsi:type="dcterms:W3CDTF">2020-07-03T12:11:00Z</dcterms:created>
  <dcterms:modified xsi:type="dcterms:W3CDTF">2020-09-25T11:42:00Z</dcterms:modified>
</cp:coreProperties>
</file>