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509" w:rsidRPr="00E37C3B" w:rsidRDefault="008961A3" w:rsidP="00993509">
      <w:pPr>
        <w:rPr>
          <w:b/>
          <w:iCs/>
        </w:rPr>
      </w:pPr>
      <w:r w:rsidRPr="00E37C3B">
        <w:rPr>
          <w:b/>
          <w:iCs/>
        </w:rPr>
        <w:t>ZP.27</w:t>
      </w:r>
      <w:r w:rsidR="00CE18A1" w:rsidRPr="00E37C3B">
        <w:rPr>
          <w:b/>
          <w:iCs/>
        </w:rPr>
        <w:t>1</w:t>
      </w:r>
      <w:r w:rsidR="00416D9E">
        <w:rPr>
          <w:b/>
          <w:iCs/>
        </w:rPr>
        <w:t>.</w:t>
      </w:r>
      <w:r w:rsidR="00EF0BBF">
        <w:rPr>
          <w:b/>
          <w:iCs/>
        </w:rPr>
        <w:t>10</w:t>
      </w:r>
      <w:r w:rsidR="000806D5" w:rsidRPr="00E37C3B">
        <w:rPr>
          <w:b/>
          <w:iCs/>
        </w:rPr>
        <w:t>.</w:t>
      </w:r>
      <w:r w:rsidR="00140667" w:rsidRPr="00E37C3B">
        <w:rPr>
          <w:b/>
          <w:iCs/>
        </w:rPr>
        <w:t>20</w:t>
      </w:r>
      <w:r w:rsidR="00FB2477" w:rsidRPr="00E37C3B">
        <w:rPr>
          <w:b/>
          <w:iCs/>
        </w:rPr>
        <w:t>20</w:t>
      </w:r>
    </w:p>
    <w:p w:rsidR="00972392" w:rsidRPr="00E37C3B" w:rsidRDefault="00972392" w:rsidP="00993509">
      <w:pPr>
        <w:jc w:val="center"/>
        <w:rPr>
          <w:b/>
          <w:i/>
          <w:iCs/>
        </w:rPr>
      </w:pPr>
    </w:p>
    <w:p w:rsidR="00993509" w:rsidRPr="00E37C3B" w:rsidRDefault="00993509" w:rsidP="00993509">
      <w:pPr>
        <w:jc w:val="center"/>
        <w:rPr>
          <w:b/>
          <w:i/>
          <w:iCs/>
        </w:rPr>
      </w:pPr>
      <w:r w:rsidRPr="00E37C3B">
        <w:rPr>
          <w:b/>
          <w:i/>
          <w:iCs/>
        </w:rPr>
        <w:t>CZEŚĆ III – OPIS PRZEDMIOTU ZAMÓWIENIA (OPZ)</w:t>
      </w:r>
    </w:p>
    <w:p w:rsidR="00935909" w:rsidRPr="00E37C3B" w:rsidRDefault="00935909" w:rsidP="00993509">
      <w:pPr>
        <w:jc w:val="center"/>
        <w:rPr>
          <w:b/>
          <w:i/>
          <w:iCs/>
        </w:rPr>
      </w:pPr>
    </w:p>
    <w:p w:rsidR="008E43AC" w:rsidRPr="008E43AC" w:rsidRDefault="008E43AC" w:rsidP="008E43AC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bookmarkStart w:id="0" w:name="_Toc209326745"/>
      <w:r w:rsidRPr="008E43AC">
        <w:rPr>
          <w:rFonts w:ascii="Calibri" w:eastAsia="Calibri" w:hAnsi="Calibri"/>
          <w:b/>
          <w:sz w:val="22"/>
          <w:szCs w:val="22"/>
          <w:lang w:eastAsia="en-US"/>
        </w:rPr>
        <w:t>„Przebudowa drogi powiatowej nr 1287R Podlesie-Czarna w km 9+220 – 9+613 w m. Jaźwiny”</w:t>
      </w:r>
    </w:p>
    <w:p w:rsidR="008E43AC" w:rsidRPr="008E43AC" w:rsidRDefault="008E43AC" w:rsidP="008E43AC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8E43AC">
        <w:rPr>
          <w:rFonts w:ascii="Calibri" w:eastAsia="Calibri" w:hAnsi="Calibri"/>
          <w:b/>
          <w:sz w:val="22"/>
          <w:szCs w:val="22"/>
          <w:lang w:eastAsia="en-US"/>
        </w:rPr>
        <w:t>oraz</w:t>
      </w:r>
    </w:p>
    <w:p w:rsidR="008E43AC" w:rsidRPr="008E43AC" w:rsidRDefault="008E43AC" w:rsidP="008E43AC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8E43AC">
        <w:rPr>
          <w:rFonts w:ascii="Calibri" w:eastAsia="Calibri" w:hAnsi="Calibri"/>
          <w:b/>
          <w:sz w:val="22"/>
          <w:szCs w:val="22"/>
          <w:lang w:eastAsia="en-US"/>
        </w:rPr>
        <w:t>„Przebudowa drogi powiatowej nr 1290R Dębica-Straszęcin-Grabiny-Czarna w km 7+654 – 7+975 w m. Golemki”</w:t>
      </w:r>
    </w:p>
    <w:p w:rsidR="00993509" w:rsidRPr="00E37C3B" w:rsidRDefault="00993509" w:rsidP="004A1A47">
      <w:pPr>
        <w:pStyle w:val="Nagwek1"/>
      </w:pPr>
      <w:r w:rsidRPr="00E37C3B">
        <w:t>Nazwa (firma) i adres Zamawiająceg</w:t>
      </w:r>
      <w:bookmarkEnd w:id="0"/>
      <w:r w:rsidR="0050091C" w:rsidRPr="00E37C3B">
        <w:t>o:</w:t>
      </w:r>
    </w:p>
    <w:p w:rsidR="00993509" w:rsidRPr="00E37C3B" w:rsidRDefault="00993509" w:rsidP="00993509">
      <w:pPr>
        <w:rPr>
          <w:b/>
          <w:i/>
          <w:iCs/>
          <w:szCs w:val="22"/>
        </w:rPr>
      </w:pPr>
      <w:r w:rsidRPr="00E37C3B">
        <w:rPr>
          <w:b/>
          <w:i/>
          <w:iCs/>
          <w:szCs w:val="22"/>
        </w:rPr>
        <w:t>Zarząd Dróg Powiatowych w Dębicy</w:t>
      </w:r>
    </w:p>
    <w:p w:rsidR="00993509" w:rsidRPr="00E37C3B" w:rsidRDefault="00993509" w:rsidP="00993509">
      <w:pPr>
        <w:rPr>
          <w:b/>
          <w:i/>
          <w:iCs/>
          <w:szCs w:val="22"/>
        </w:rPr>
      </w:pPr>
      <w:r w:rsidRPr="00E37C3B">
        <w:rPr>
          <w:b/>
          <w:i/>
          <w:iCs/>
          <w:szCs w:val="22"/>
        </w:rPr>
        <w:t>ul. Parkowa 28</w:t>
      </w:r>
    </w:p>
    <w:p w:rsidR="00993509" w:rsidRPr="00E37C3B" w:rsidRDefault="00993509" w:rsidP="00993509">
      <w:pPr>
        <w:jc w:val="both"/>
        <w:rPr>
          <w:b/>
          <w:i/>
          <w:iCs/>
          <w:szCs w:val="22"/>
        </w:rPr>
      </w:pPr>
      <w:r w:rsidRPr="00E37C3B">
        <w:rPr>
          <w:b/>
          <w:i/>
          <w:iCs/>
          <w:szCs w:val="22"/>
        </w:rPr>
        <w:t>39-200 Dębica</w:t>
      </w:r>
    </w:p>
    <w:p w:rsidR="00993509" w:rsidRPr="00E37C3B" w:rsidRDefault="00993509" w:rsidP="00B119B3">
      <w:pPr>
        <w:spacing w:before="120" w:after="120"/>
        <w:jc w:val="both"/>
        <w:rPr>
          <w:b/>
          <w:iCs/>
          <w:szCs w:val="22"/>
        </w:rPr>
      </w:pPr>
      <w:r w:rsidRPr="00E37C3B">
        <w:rPr>
          <w:iCs/>
          <w:szCs w:val="22"/>
        </w:rPr>
        <w:t>zwan</w:t>
      </w:r>
      <w:r w:rsidR="0050091C" w:rsidRPr="00E37C3B">
        <w:rPr>
          <w:iCs/>
          <w:szCs w:val="22"/>
        </w:rPr>
        <w:t>ym</w:t>
      </w:r>
      <w:r w:rsidRPr="00E37C3B">
        <w:rPr>
          <w:iCs/>
          <w:szCs w:val="22"/>
        </w:rPr>
        <w:t xml:space="preserve"> dalej </w:t>
      </w:r>
      <w:r w:rsidRPr="00E37C3B">
        <w:rPr>
          <w:b/>
          <w:iCs/>
          <w:szCs w:val="22"/>
        </w:rPr>
        <w:t>Zamawiającym</w:t>
      </w:r>
    </w:p>
    <w:p w:rsidR="00B119B3" w:rsidRPr="0034179C" w:rsidRDefault="00B119B3" w:rsidP="00993509">
      <w:pPr>
        <w:jc w:val="both"/>
        <w:rPr>
          <w:iCs/>
          <w:szCs w:val="22"/>
        </w:rPr>
      </w:pPr>
      <w:r w:rsidRPr="0034179C">
        <w:rPr>
          <w:iCs/>
          <w:szCs w:val="22"/>
        </w:rPr>
        <w:t xml:space="preserve">Przedmiotem zamówienia jest wykonanie robót budowlanych związanych z wykonaniem </w:t>
      </w:r>
      <w:r w:rsidR="0034179C" w:rsidRPr="0034179C">
        <w:rPr>
          <w:iCs/>
          <w:szCs w:val="22"/>
        </w:rPr>
        <w:t>przebudową</w:t>
      </w:r>
      <w:r w:rsidRPr="0034179C">
        <w:rPr>
          <w:iCs/>
          <w:szCs w:val="22"/>
        </w:rPr>
        <w:t xml:space="preserve"> drogi powiatowej zgodnie z przepisami prawa budowlanego.</w:t>
      </w:r>
    </w:p>
    <w:p w:rsidR="002F3C99" w:rsidRPr="0034179C" w:rsidRDefault="0027032B" w:rsidP="002C6014">
      <w:pPr>
        <w:pStyle w:val="Tekstpodstawowywcity"/>
        <w:numPr>
          <w:ilvl w:val="0"/>
          <w:numId w:val="29"/>
        </w:numPr>
        <w:spacing w:before="120"/>
        <w:rPr>
          <w:b/>
          <w:bCs/>
          <w:iCs/>
        </w:rPr>
      </w:pPr>
      <w:r w:rsidRPr="0034179C">
        <w:rPr>
          <w:b/>
          <w:bCs/>
          <w:iCs/>
          <w:u w:val="single"/>
        </w:rPr>
        <w:t>Zakres przedmiotu zamówienia obejmuje</w:t>
      </w:r>
      <w:r w:rsidRPr="0034179C">
        <w:rPr>
          <w:b/>
          <w:bCs/>
          <w:iCs/>
        </w:rPr>
        <w:t>:</w:t>
      </w:r>
    </w:p>
    <w:p w:rsidR="0034179C" w:rsidRPr="00894CCC" w:rsidRDefault="0034179C" w:rsidP="0034179C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  <w:r w:rsidRPr="00894CCC">
        <w:rPr>
          <w:rFonts w:ascii="Times New Roman" w:hAnsi="Times New Roman"/>
          <w:b/>
          <w:sz w:val="24"/>
          <w:szCs w:val="24"/>
        </w:rPr>
        <w:t>Szczegółowy opis przedmiotu zamówienia stanowi: specyfikacje techniczne wykonania i odbioru robót budowlanych oraz przedmiar robót stanowiące załącznik do SIWZ.</w:t>
      </w:r>
    </w:p>
    <w:p w:rsidR="0034179C" w:rsidRPr="00894CCC" w:rsidRDefault="0034179C" w:rsidP="0034179C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34179C" w:rsidRPr="00894CCC" w:rsidRDefault="0034179C" w:rsidP="0034179C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  <w:r w:rsidRPr="00894CCC">
        <w:rPr>
          <w:rFonts w:ascii="Times New Roman" w:hAnsi="Times New Roman"/>
          <w:b/>
          <w:sz w:val="24"/>
          <w:szCs w:val="24"/>
        </w:rPr>
        <w:t>Asortyment robót budowlanych przewidzianych do wykonania:</w:t>
      </w:r>
    </w:p>
    <w:p w:rsidR="0034179C" w:rsidRPr="003A5109" w:rsidRDefault="0034179C" w:rsidP="003A5109">
      <w:pPr>
        <w:pStyle w:val="Akapitzlist"/>
        <w:numPr>
          <w:ilvl w:val="0"/>
          <w:numId w:val="32"/>
        </w:numPr>
        <w:jc w:val="both"/>
        <w:rPr>
          <w:b/>
        </w:rPr>
      </w:pPr>
      <w:r w:rsidRPr="003A5109">
        <w:rPr>
          <w:b/>
        </w:rPr>
        <w:t>roboty przygotowawcze i rozbiórkowe;</w:t>
      </w:r>
    </w:p>
    <w:p w:rsidR="0034179C" w:rsidRPr="003A5109" w:rsidRDefault="0034179C" w:rsidP="003A5109">
      <w:pPr>
        <w:pStyle w:val="Akapitzlist"/>
        <w:numPr>
          <w:ilvl w:val="0"/>
          <w:numId w:val="32"/>
        </w:numPr>
        <w:jc w:val="both"/>
        <w:rPr>
          <w:b/>
        </w:rPr>
      </w:pPr>
      <w:r w:rsidRPr="003A5109">
        <w:rPr>
          <w:b/>
        </w:rPr>
        <w:t>roboty brukarskie;</w:t>
      </w:r>
    </w:p>
    <w:p w:rsidR="0034179C" w:rsidRPr="003A5109" w:rsidRDefault="0034179C" w:rsidP="003A5109">
      <w:pPr>
        <w:pStyle w:val="Akapitzlist"/>
        <w:numPr>
          <w:ilvl w:val="0"/>
          <w:numId w:val="32"/>
        </w:numPr>
        <w:jc w:val="both"/>
        <w:rPr>
          <w:b/>
        </w:rPr>
      </w:pPr>
      <w:r w:rsidRPr="003A5109">
        <w:rPr>
          <w:b/>
        </w:rPr>
        <w:t>poszerzenia jezdni;</w:t>
      </w:r>
    </w:p>
    <w:p w:rsidR="0034179C" w:rsidRPr="003A5109" w:rsidRDefault="0034179C" w:rsidP="003A5109">
      <w:pPr>
        <w:pStyle w:val="Akapitzlist"/>
        <w:numPr>
          <w:ilvl w:val="0"/>
          <w:numId w:val="32"/>
        </w:numPr>
        <w:jc w:val="both"/>
        <w:rPr>
          <w:b/>
        </w:rPr>
      </w:pPr>
      <w:r w:rsidRPr="003A5109">
        <w:rPr>
          <w:b/>
        </w:rPr>
        <w:t>podbudowy i nawierzchnie z mieszanek mineralno-bitumicznych asfaltowych;</w:t>
      </w:r>
    </w:p>
    <w:p w:rsidR="0034179C" w:rsidRPr="003A5109" w:rsidRDefault="0034179C" w:rsidP="003A5109">
      <w:pPr>
        <w:pStyle w:val="Akapitzlist"/>
        <w:numPr>
          <w:ilvl w:val="0"/>
          <w:numId w:val="32"/>
        </w:numPr>
        <w:jc w:val="both"/>
        <w:rPr>
          <w:b/>
        </w:rPr>
      </w:pPr>
      <w:r w:rsidRPr="003A5109">
        <w:rPr>
          <w:b/>
        </w:rPr>
        <w:t>skrzyżowania i zjazdy;</w:t>
      </w:r>
    </w:p>
    <w:p w:rsidR="0034179C" w:rsidRPr="003A5109" w:rsidRDefault="0034179C" w:rsidP="003A5109">
      <w:pPr>
        <w:pStyle w:val="Akapitzlist"/>
        <w:numPr>
          <w:ilvl w:val="0"/>
          <w:numId w:val="32"/>
        </w:numPr>
        <w:spacing w:before="240"/>
        <w:jc w:val="both"/>
        <w:rPr>
          <w:b/>
        </w:rPr>
      </w:pPr>
      <w:r w:rsidRPr="003A5109">
        <w:rPr>
          <w:b/>
        </w:rPr>
        <w:t>rowy przydrożne;</w:t>
      </w:r>
    </w:p>
    <w:p w:rsidR="0034179C" w:rsidRPr="003A5109" w:rsidRDefault="0034179C" w:rsidP="003A5109">
      <w:pPr>
        <w:pStyle w:val="Akapitzlist"/>
        <w:numPr>
          <w:ilvl w:val="0"/>
          <w:numId w:val="32"/>
        </w:numPr>
        <w:jc w:val="both"/>
        <w:rPr>
          <w:b/>
        </w:rPr>
      </w:pPr>
      <w:r w:rsidRPr="003A5109">
        <w:rPr>
          <w:b/>
        </w:rPr>
        <w:t>oznakowanie poziome jezdni.</w:t>
      </w:r>
    </w:p>
    <w:p w:rsidR="00993509" w:rsidRPr="00E37C3B" w:rsidRDefault="00993509" w:rsidP="00E37C3B">
      <w:pPr>
        <w:pStyle w:val="Tekstpodstawowywcity"/>
        <w:numPr>
          <w:ilvl w:val="0"/>
          <w:numId w:val="29"/>
        </w:numPr>
        <w:spacing w:before="120"/>
        <w:rPr>
          <w:b/>
          <w:bCs/>
          <w:iCs/>
          <w:u w:val="single"/>
        </w:rPr>
      </w:pPr>
      <w:r w:rsidRPr="00E37C3B">
        <w:rPr>
          <w:b/>
          <w:bCs/>
          <w:iCs/>
          <w:u w:val="single"/>
        </w:rPr>
        <w:t>Zamówienie obejmuje:</w:t>
      </w:r>
    </w:p>
    <w:p w:rsidR="0027032B" w:rsidRPr="00E37C3B" w:rsidRDefault="0027032B" w:rsidP="00C26FB2">
      <w:pPr>
        <w:pStyle w:val="Lista"/>
        <w:numPr>
          <w:ilvl w:val="0"/>
          <w:numId w:val="13"/>
        </w:numPr>
        <w:spacing w:line="240" w:lineRule="auto"/>
        <w:jc w:val="both"/>
        <w:rPr>
          <w:bCs/>
          <w:iCs/>
          <w:szCs w:val="22"/>
        </w:rPr>
      </w:pPr>
      <w:r w:rsidRPr="00E37C3B">
        <w:rPr>
          <w:bCs/>
          <w:iCs/>
          <w:szCs w:val="22"/>
        </w:rPr>
        <w:t>wykonanie i oddanie przedmiotu  przetargu, zrealizowanego zgodnie  z  kosztorysem, dokumentacją, zasadami wiedzy technicznej i sztuki budowlanej,</w:t>
      </w:r>
    </w:p>
    <w:p w:rsidR="0027032B" w:rsidRPr="00E37C3B" w:rsidRDefault="0027032B" w:rsidP="00C26FB2">
      <w:pPr>
        <w:pStyle w:val="Lista"/>
        <w:numPr>
          <w:ilvl w:val="0"/>
          <w:numId w:val="13"/>
        </w:numPr>
        <w:spacing w:line="240" w:lineRule="auto"/>
        <w:jc w:val="both"/>
        <w:rPr>
          <w:bCs/>
          <w:iCs/>
          <w:szCs w:val="22"/>
        </w:rPr>
      </w:pPr>
      <w:r w:rsidRPr="00E37C3B">
        <w:rPr>
          <w:bCs/>
          <w:iCs/>
          <w:szCs w:val="22"/>
        </w:rPr>
        <w:t>inne elementy ujęte w cenie ofertowej składające się na przedmiot zamówienia:</w:t>
      </w:r>
    </w:p>
    <w:p w:rsidR="003218E5" w:rsidRPr="00E37C3B" w:rsidRDefault="0027032B" w:rsidP="00C26FB2">
      <w:pPr>
        <w:numPr>
          <w:ilvl w:val="7"/>
          <w:numId w:val="1"/>
        </w:numPr>
        <w:tabs>
          <w:tab w:val="clear" w:pos="5760"/>
        </w:tabs>
        <w:ind w:left="851" w:hanging="283"/>
        <w:jc w:val="both"/>
        <w:rPr>
          <w:bCs/>
          <w:iCs/>
          <w:szCs w:val="22"/>
        </w:rPr>
      </w:pPr>
      <w:r w:rsidRPr="00E37C3B">
        <w:rPr>
          <w:bCs/>
          <w:iCs/>
          <w:szCs w:val="22"/>
        </w:rPr>
        <w:t>obsługę geodezyjną robót i wykonani</w:t>
      </w:r>
      <w:r w:rsidR="003218E5" w:rsidRPr="00E37C3B">
        <w:rPr>
          <w:bCs/>
          <w:iCs/>
          <w:szCs w:val="22"/>
        </w:rPr>
        <w:t>e inwentaryzacji powykonawczej</w:t>
      </w:r>
      <w:r w:rsidR="001F2255">
        <w:rPr>
          <w:bCs/>
          <w:iCs/>
          <w:szCs w:val="22"/>
        </w:rPr>
        <w:t xml:space="preserve"> </w:t>
      </w:r>
      <w:r w:rsidR="001F2255" w:rsidRPr="001F2255">
        <w:rPr>
          <w:bCs/>
          <w:iCs/>
          <w:szCs w:val="22"/>
        </w:rPr>
        <w:t>w formie papierowej i elektronicznej w formacie .pdf oraz .</w:t>
      </w:r>
      <w:proofErr w:type="spellStart"/>
      <w:r w:rsidR="001F2255" w:rsidRPr="001F2255">
        <w:rPr>
          <w:bCs/>
          <w:iCs/>
          <w:szCs w:val="22"/>
        </w:rPr>
        <w:t>dwg</w:t>
      </w:r>
      <w:proofErr w:type="spellEnd"/>
      <w:r w:rsidR="001F2255" w:rsidRPr="001F2255">
        <w:rPr>
          <w:bCs/>
          <w:iCs/>
          <w:szCs w:val="22"/>
        </w:rPr>
        <w:t xml:space="preserve"> (lub .</w:t>
      </w:r>
      <w:proofErr w:type="spellStart"/>
      <w:r w:rsidR="001F2255" w:rsidRPr="001F2255">
        <w:rPr>
          <w:bCs/>
          <w:iCs/>
          <w:szCs w:val="22"/>
        </w:rPr>
        <w:t>dxf</w:t>
      </w:r>
      <w:proofErr w:type="spellEnd"/>
      <w:r w:rsidR="001F2255" w:rsidRPr="001F2255">
        <w:rPr>
          <w:bCs/>
          <w:iCs/>
          <w:szCs w:val="22"/>
        </w:rPr>
        <w:t>) w wersji 2014</w:t>
      </w:r>
      <w:r w:rsidR="003218E5" w:rsidRPr="00E37C3B">
        <w:rPr>
          <w:bCs/>
          <w:iCs/>
          <w:szCs w:val="22"/>
        </w:rPr>
        <w:t>,</w:t>
      </w:r>
    </w:p>
    <w:p w:rsidR="0027032B" w:rsidRPr="00E37C3B" w:rsidRDefault="002C6014" w:rsidP="00C26FB2">
      <w:pPr>
        <w:numPr>
          <w:ilvl w:val="7"/>
          <w:numId w:val="1"/>
        </w:numPr>
        <w:tabs>
          <w:tab w:val="clear" w:pos="5760"/>
        </w:tabs>
        <w:ind w:left="851" w:hanging="283"/>
        <w:jc w:val="both"/>
        <w:rPr>
          <w:bCs/>
          <w:iCs/>
          <w:szCs w:val="22"/>
        </w:rPr>
      </w:pPr>
      <w:r w:rsidRPr="00E37C3B">
        <w:rPr>
          <w:bCs/>
          <w:iCs/>
          <w:szCs w:val="22"/>
        </w:rPr>
        <w:t xml:space="preserve">wytyczenie robót zgodnie z dokumentacją </w:t>
      </w:r>
      <w:r w:rsidR="0027032B" w:rsidRPr="00E37C3B">
        <w:rPr>
          <w:bCs/>
          <w:iCs/>
          <w:szCs w:val="22"/>
        </w:rPr>
        <w:t>przed przystąpieniem do realizacji zadania – czynności te należy zgłosić do odbioru przed przystąpieniem do robót budowlanych</w:t>
      </w:r>
      <w:r w:rsidRPr="00E37C3B">
        <w:rPr>
          <w:bCs/>
          <w:iCs/>
          <w:szCs w:val="22"/>
        </w:rPr>
        <w:t>,</w:t>
      </w:r>
    </w:p>
    <w:p w:rsidR="0027032B" w:rsidRPr="00E37C3B" w:rsidRDefault="0027032B" w:rsidP="00C26FB2">
      <w:pPr>
        <w:numPr>
          <w:ilvl w:val="7"/>
          <w:numId w:val="1"/>
        </w:numPr>
        <w:tabs>
          <w:tab w:val="clear" w:pos="5760"/>
        </w:tabs>
        <w:ind w:left="851" w:hanging="283"/>
        <w:jc w:val="both"/>
        <w:rPr>
          <w:bCs/>
          <w:iCs/>
          <w:szCs w:val="22"/>
        </w:rPr>
      </w:pPr>
      <w:r w:rsidRPr="00E37C3B">
        <w:rPr>
          <w:bCs/>
          <w:iCs/>
          <w:szCs w:val="22"/>
        </w:rPr>
        <w:t>wykonanie niezbędnych prób, badań, pomiarów, zabezpieczeń, włączeń i odbiorów technicznych wraz z opłatami,</w:t>
      </w:r>
    </w:p>
    <w:p w:rsidR="0027032B" w:rsidRPr="00E37C3B" w:rsidRDefault="0027032B" w:rsidP="00C26FB2">
      <w:pPr>
        <w:numPr>
          <w:ilvl w:val="7"/>
          <w:numId w:val="1"/>
        </w:numPr>
        <w:tabs>
          <w:tab w:val="clear" w:pos="5760"/>
        </w:tabs>
        <w:ind w:left="851" w:hanging="283"/>
        <w:jc w:val="both"/>
        <w:rPr>
          <w:bCs/>
          <w:iCs/>
          <w:szCs w:val="22"/>
        </w:rPr>
      </w:pPr>
      <w:r w:rsidRPr="00E37C3B">
        <w:rPr>
          <w:bCs/>
          <w:iCs/>
          <w:szCs w:val="22"/>
        </w:rPr>
        <w:t>ustalenie lokalizacji, wykonanie i utrzymanie niezbędnego zaplecza technicznego i</w:t>
      </w:r>
      <w:r w:rsidR="002C6014" w:rsidRPr="00E37C3B">
        <w:rPr>
          <w:bCs/>
          <w:iCs/>
          <w:szCs w:val="22"/>
        </w:rPr>
        <w:t> </w:t>
      </w:r>
      <w:r w:rsidRPr="00E37C3B">
        <w:rPr>
          <w:bCs/>
          <w:iCs/>
          <w:szCs w:val="22"/>
        </w:rPr>
        <w:t>placu składowego materiałów, doprowadzeniu odpowiednich mediów na czas budowy wraz z uzyskaniem warunków technicznych,</w:t>
      </w:r>
    </w:p>
    <w:p w:rsidR="0027032B" w:rsidRPr="00E37C3B" w:rsidRDefault="0027032B" w:rsidP="00C26FB2">
      <w:pPr>
        <w:numPr>
          <w:ilvl w:val="7"/>
          <w:numId w:val="1"/>
        </w:numPr>
        <w:tabs>
          <w:tab w:val="clear" w:pos="5760"/>
        </w:tabs>
        <w:ind w:left="851" w:hanging="283"/>
        <w:jc w:val="both"/>
        <w:rPr>
          <w:bCs/>
          <w:iCs/>
          <w:szCs w:val="22"/>
        </w:rPr>
      </w:pPr>
      <w:r w:rsidRPr="00E37C3B">
        <w:rPr>
          <w:bCs/>
          <w:iCs/>
          <w:szCs w:val="22"/>
        </w:rPr>
        <w:t>ubezpieczenie placu budowy,</w:t>
      </w:r>
    </w:p>
    <w:p w:rsidR="0027032B" w:rsidRPr="00E37C3B" w:rsidRDefault="0027032B" w:rsidP="00C26FB2">
      <w:pPr>
        <w:numPr>
          <w:ilvl w:val="7"/>
          <w:numId w:val="1"/>
        </w:numPr>
        <w:tabs>
          <w:tab w:val="clear" w:pos="5760"/>
        </w:tabs>
        <w:ind w:left="851" w:hanging="283"/>
        <w:jc w:val="both"/>
        <w:rPr>
          <w:bCs/>
          <w:iCs/>
          <w:szCs w:val="22"/>
        </w:rPr>
      </w:pPr>
      <w:r w:rsidRPr="00E37C3B">
        <w:rPr>
          <w:bCs/>
          <w:iCs/>
          <w:szCs w:val="22"/>
        </w:rPr>
        <w:t>uporządkowanie placu budowy,</w:t>
      </w:r>
    </w:p>
    <w:p w:rsidR="00E32ACB" w:rsidRPr="00E37C3B" w:rsidRDefault="0027032B" w:rsidP="00C26FB2">
      <w:pPr>
        <w:numPr>
          <w:ilvl w:val="7"/>
          <w:numId w:val="1"/>
        </w:numPr>
        <w:tabs>
          <w:tab w:val="clear" w:pos="5760"/>
        </w:tabs>
        <w:ind w:left="851" w:hanging="283"/>
        <w:jc w:val="both"/>
        <w:rPr>
          <w:bCs/>
          <w:iCs/>
          <w:szCs w:val="22"/>
        </w:rPr>
      </w:pPr>
      <w:r w:rsidRPr="00E37C3B">
        <w:rPr>
          <w:bCs/>
          <w:iCs/>
          <w:szCs w:val="22"/>
        </w:rPr>
        <w:lastRenderedPageBreak/>
        <w:t>przywrócenie terenu do stanu pierwotnego (przejścia przez drogi, dojazdy, posesje) – Wykonawca winien dostarczyć po zakończeniu inwestycji oświadczenia właścicieli posesji o przywróceniu posesji do stanu pierwotnego,</w:t>
      </w:r>
      <w:r w:rsidR="006A06C4" w:rsidRPr="00E37C3B">
        <w:rPr>
          <w:bCs/>
          <w:iCs/>
          <w:szCs w:val="22"/>
        </w:rPr>
        <w:t xml:space="preserve"> </w:t>
      </w:r>
      <w:r w:rsidRPr="00E37C3B">
        <w:rPr>
          <w:bCs/>
          <w:iCs/>
          <w:szCs w:val="22"/>
        </w:rPr>
        <w:t>(w przypadku braku oświadczenia za zgodą Zamawiającego można odstąpić od obowiązku)</w:t>
      </w:r>
      <w:r w:rsidR="002C6014" w:rsidRPr="00E37C3B">
        <w:rPr>
          <w:bCs/>
          <w:iCs/>
          <w:szCs w:val="22"/>
        </w:rPr>
        <w:t>,</w:t>
      </w:r>
    </w:p>
    <w:p w:rsidR="00E32ACB" w:rsidRPr="00E37C3B" w:rsidRDefault="00E32ACB" w:rsidP="00C26FB2">
      <w:pPr>
        <w:numPr>
          <w:ilvl w:val="7"/>
          <w:numId w:val="1"/>
        </w:numPr>
        <w:tabs>
          <w:tab w:val="clear" w:pos="5760"/>
        </w:tabs>
        <w:ind w:left="851" w:hanging="283"/>
        <w:jc w:val="both"/>
        <w:rPr>
          <w:bCs/>
          <w:iCs/>
          <w:szCs w:val="22"/>
        </w:rPr>
      </w:pPr>
      <w:r w:rsidRPr="00E37C3B">
        <w:rPr>
          <w:bCs/>
          <w:iCs/>
          <w:szCs w:val="22"/>
        </w:rPr>
        <w:t xml:space="preserve">opracowanie projektu organizacji ruchu na czas budowy – Wykonawca winien opracować </w:t>
      </w:r>
      <w:r w:rsidR="004D3841" w:rsidRPr="00E37C3B">
        <w:rPr>
          <w:bCs/>
          <w:iCs/>
          <w:szCs w:val="22"/>
        </w:rPr>
        <w:t xml:space="preserve">i przedłożyć uzgodniony i zatwierdzony </w:t>
      </w:r>
      <w:r w:rsidRPr="00E37C3B">
        <w:rPr>
          <w:bCs/>
          <w:iCs/>
          <w:szCs w:val="22"/>
        </w:rPr>
        <w:t xml:space="preserve">projekt organizacji ruchu na czas </w:t>
      </w:r>
      <w:r w:rsidR="004D3841" w:rsidRPr="00E37C3B">
        <w:rPr>
          <w:bCs/>
          <w:iCs/>
          <w:szCs w:val="22"/>
        </w:rPr>
        <w:t>prowadzenia robót</w:t>
      </w:r>
      <w:r w:rsidR="002C6014" w:rsidRPr="00E37C3B">
        <w:rPr>
          <w:bCs/>
          <w:iCs/>
          <w:szCs w:val="22"/>
        </w:rPr>
        <w:t>,</w:t>
      </w:r>
    </w:p>
    <w:p w:rsidR="0027032B" w:rsidRPr="00E37C3B" w:rsidRDefault="0027032B" w:rsidP="00C26FB2">
      <w:pPr>
        <w:numPr>
          <w:ilvl w:val="7"/>
          <w:numId w:val="1"/>
        </w:numPr>
        <w:tabs>
          <w:tab w:val="clear" w:pos="5760"/>
        </w:tabs>
        <w:ind w:left="851" w:hanging="283"/>
        <w:jc w:val="both"/>
        <w:rPr>
          <w:bCs/>
          <w:iCs/>
          <w:szCs w:val="22"/>
        </w:rPr>
      </w:pPr>
      <w:r w:rsidRPr="00E37C3B">
        <w:rPr>
          <w:bCs/>
          <w:iCs/>
          <w:szCs w:val="22"/>
        </w:rPr>
        <w:t>utrzymanie przejezdności drogi i  dojazdów do posesji w trakcie okresu realizacji,</w:t>
      </w:r>
    </w:p>
    <w:p w:rsidR="0013191E" w:rsidRPr="00E37C3B" w:rsidRDefault="00902323" w:rsidP="009A7994">
      <w:pPr>
        <w:numPr>
          <w:ilvl w:val="7"/>
          <w:numId w:val="1"/>
        </w:numPr>
        <w:tabs>
          <w:tab w:val="clear" w:pos="5760"/>
        </w:tabs>
        <w:ind w:left="851" w:hanging="425"/>
        <w:jc w:val="both"/>
        <w:rPr>
          <w:bCs/>
          <w:iCs/>
          <w:szCs w:val="22"/>
        </w:rPr>
      </w:pPr>
      <w:r w:rsidRPr="00E37C3B">
        <w:rPr>
          <w:bCs/>
          <w:iCs/>
          <w:szCs w:val="22"/>
        </w:rPr>
        <w:t>opracowanie instrukcji BIOZ.</w:t>
      </w:r>
    </w:p>
    <w:p w:rsidR="004147E6" w:rsidRPr="004147E6" w:rsidRDefault="004147E6" w:rsidP="004147E6">
      <w:pPr>
        <w:spacing w:line="400" w:lineRule="exact"/>
        <w:ind w:left="284" w:right="-108"/>
        <w:rPr>
          <w:b/>
          <w:iCs/>
        </w:rPr>
      </w:pPr>
      <w:r w:rsidRPr="004147E6">
        <w:rPr>
          <w:b/>
          <w:iCs/>
        </w:rPr>
        <w:t>Uwaga 1:</w:t>
      </w:r>
    </w:p>
    <w:p w:rsidR="004147E6" w:rsidRPr="004147E6" w:rsidRDefault="004147E6" w:rsidP="004147E6">
      <w:pPr>
        <w:spacing w:line="400" w:lineRule="exact"/>
        <w:ind w:left="284" w:right="-108"/>
        <w:rPr>
          <w:b/>
          <w:iCs/>
        </w:rPr>
      </w:pPr>
      <w:r w:rsidRPr="004147E6">
        <w:rPr>
          <w:b/>
          <w:iCs/>
        </w:rPr>
        <w:t>Wszelkie nazwy własne produktów użyte w specyfikacjach technicznych, dokumentacji projektowej oraz przedmiarze robót winny być interpretow</w:t>
      </w:r>
      <w:r>
        <w:rPr>
          <w:b/>
          <w:iCs/>
        </w:rPr>
        <w:t xml:space="preserve">ane jako definicje standardów, </w:t>
      </w:r>
      <w:r w:rsidRPr="004147E6">
        <w:rPr>
          <w:b/>
          <w:iCs/>
        </w:rPr>
        <w:t xml:space="preserve">a nie jako nazwy konkretnych rozwiązań mających zastosowanie w projekcie. Produkty takie można zastąpić materiałami/urządzeniami równoważnymi innych producentów pod warunkiem spełnienia zapisów SST z zastrzeżeniem, że jeśli zmiana spowoduje koszty dodatkowe, to ponosi je Wykonawca. </w:t>
      </w:r>
    </w:p>
    <w:p w:rsidR="007B4538" w:rsidRDefault="004147E6" w:rsidP="004147E6">
      <w:pPr>
        <w:spacing w:line="400" w:lineRule="exact"/>
        <w:ind w:left="284" w:right="-108"/>
        <w:rPr>
          <w:b/>
          <w:iCs/>
        </w:rPr>
      </w:pPr>
      <w:r w:rsidRPr="004147E6">
        <w:rPr>
          <w:b/>
          <w:iCs/>
        </w:rPr>
        <w:t>Wszelkie nazwy norm użyte w specyfikacjach technicznych, dokumentacji projektowej oraz przedmiarze robót należy traktować jako przykładowe, możliwe do zamienienia przez równoważne normy.</w:t>
      </w:r>
    </w:p>
    <w:p w:rsidR="00290616" w:rsidRDefault="00AA4826" w:rsidP="00413DA0">
      <w:pPr>
        <w:spacing w:line="400" w:lineRule="exact"/>
        <w:ind w:left="284" w:right="-108"/>
        <w:rPr>
          <w:b/>
          <w:iCs/>
        </w:rPr>
      </w:pPr>
      <w:r w:rsidRPr="00E37C3B">
        <w:rPr>
          <w:b/>
          <w:iCs/>
        </w:rPr>
        <w:t xml:space="preserve">Kod CPV:  </w:t>
      </w:r>
    </w:p>
    <w:p w:rsidR="00290616" w:rsidRDefault="00290616" w:rsidP="00413DA0">
      <w:pPr>
        <w:spacing w:line="400" w:lineRule="exact"/>
        <w:ind w:left="284" w:right="-108"/>
        <w:rPr>
          <w:b/>
          <w:iCs/>
        </w:rPr>
      </w:pPr>
      <w:r>
        <w:rPr>
          <w:b/>
          <w:iCs/>
        </w:rPr>
        <w:t xml:space="preserve">45 00 00 00-7 </w:t>
      </w:r>
      <w:bookmarkStart w:id="1" w:name="_GoBack"/>
      <w:bookmarkEnd w:id="1"/>
      <w:r>
        <w:rPr>
          <w:b/>
          <w:iCs/>
        </w:rPr>
        <w:t>Roboty budowlane</w:t>
      </w:r>
    </w:p>
    <w:p w:rsidR="00E37C3B" w:rsidRDefault="0034179C" w:rsidP="00413DA0">
      <w:pPr>
        <w:spacing w:line="400" w:lineRule="exact"/>
        <w:ind w:left="284" w:right="-108"/>
        <w:rPr>
          <w:rFonts w:cs="Calibri"/>
          <w:b/>
        </w:rPr>
      </w:pPr>
      <w:r w:rsidRPr="00EE09F5">
        <w:rPr>
          <w:rFonts w:cs="Calibri"/>
          <w:b/>
        </w:rPr>
        <w:t>45 23 31 40-2</w:t>
      </w:r>
      <w:r w:rsidRPr="00EE09F5">
        <w:rPr>
          <w:b/>
        </w:rPr>
        <w:t xml:space="preserve"> </w:t>
      </w:r>
      <w:r w:rsidRPr="00EE09F5">
        <w:rPr>
          <w:rFonts w:cs="Calibri"/>
          <w:b/>
        </w:rPr>
        <w:t>Roboty drogowe</w:t>
      </w:r>
    </w:p>
    <w:p w:rsidR="007B4538" w:rsidRPr="00E37C3B" w:rsidRDefault="007B4538" w:rsidP="00413DA0">
      <w:pPr>
        <w:spacing w:line="400" w:lineRule="exact"/>
        <w:ind w:left="284" w:right="-108"/>
        <w:rPr>
          <w:b/>
          <w:iCs/>
        </w:rPr>
      </w:pPr>
    </w:p>
    <w:p w:rsidR="00993509" w:rsidRPr="00E37C3B" w:rsidRDefault="00993509" w:rsidP="00E37C3B">
      <w:pPr>
        <w:pStyle w:val="Tekstpodstawowywcity"/>
        <w:numPr>
          <w:ilvl w:val="0"/>
          <w:numId w:val="29"/>
        </w:numPr>
        <w:spacing w:before="120"/>
        <w:rPr>
          <w:b/>
          <w:bCs/>
          <w:iCs/>
          <w:u w:val="single"/>
        </w:rPr>
      </w:pPr>
      <w:r w:rsidRPr="00E37C3B">
        <w:rPr>
          <w:b/>
          <w:bCs/>
          <w:iCs/>
          <w:u w:val="single"/>
        </w:rPr>
        <w:t>Termin realizacji zamówienia:</w:t>
      </w:r>
    </w:p>
    <w:p w:rsidR="008709A1" w:rsidRPr="00E37C3B" w:rsidRDefault="00993509" w:rsidP="00AA4826">
      <w:pPr>
        <w:tabs>
          <w:tab w:val="left" w:pos="1701"/>
          <w:tab w:val="left" w:pos="2268"/>
        </w:tabs>
        <w:ind w:left="284"/>
        <w:jc w:val="both"/>
        <w:rPr>
          <w:b/>
          <w:iCs/>
          <w:szCs w:val="22"/>
        </w:rPr>
      </w:pPr>
      <w:r w:rsidRPr="00E37C3B">
        <w:rPr>
          <w:iCs/>
          <w:szCs w:val="22"/>
        </w:rPr>
        <w:t>Termin wykonania zamówienia</w:t>
      </w:r>
      <w:r w:rsidR="0027032B" w:rsidRPr="00E37C3B">
        <w:rPr>
          <w:iCs/>
          <w:szCs w:val="22"/>
        </w:rPr>
        <w:t xml:space="preserve"> ustala </w:t>
      </w:r>
      <w:r w:rsidR="00AA4826" w:rsidRPr="00E37C3B">
        <w:rPr>
          <w:iCs/>
          <w:szCs w:val="22"/>
        </w:rPr>
        <w:t>się na</w:t>
      </w:r>
      <w:r w:rsidRPr="00E37C3B">
        <w:rPr>
          <w:iCs/>
          <w:szCs w:val="22"/>
        </w:rPr>
        <w:t xml:space="preserve">: </w:t>
      </w:r>
      <w:r w:rsidR="00773CA6" w:rsidRPr="00E37C3B">
        <w:rPr>
          <w:b/>
          <w:iCs/>
          <w:szCs w:val="22"/>
        </w:rPr>
        <w:t>do</w:t>
      </w:r>
      <w:r w:rsidRPr="00E37C3B">
        <w:rPr>
          <w:b/>
          <w:iCs/>
          <w:szCs w:val="22"/>
        </w:rPr>
        <w:t xml:space="preserve"> </w:t>
      </w:r>
      <w:r w:rsidR="0034179C">
        <w:rPr>
          <w:b/>
          <w:iCs/>
          <w:szCs w:val="22"/>
        </w:rPr>
        <w:t>20</w:t>
      </w:r>
      <w:r w:rsidR="004A1A47" w:rsidRPr="00E37C3B">
        <w:rPr>
          <w:b/>
          <w:iCs/>
          <w:szCs w:val="22"/>
        </w:rPr>
        <w:t xml:space="preserve"> </w:t>
      </w:r>
      <w:r w:rsidR="0034179C">
        <w:rPr>
          <w:b/>
          <w:iCs/>
          <w:szCs w:val="22"/>
        </w:rPr>
        <w:t>sierpnia</w:t>
      </w:r>
      <w:r w:rsidR="0009104F" w:rsidRPr="00E37C3B">
        <w:rPr>
          <w:b/>
          <w:bCs/>
          <w:iCs/>
          <w:szCs w:val="22"/>
        </w:rPr>
        <w:t xml:space="preserve"> </w:t>
      </w:r>
      <w:r w:rsidRPr="00E37C3B">
        <w:rPr>
          <w:b/>
          <w:bCs/>
          <w:iCs/>
          <w:szCs w:val="22"/>
        </w:rPr>
        <w:t>20</w:t>
      </w:r>
      <w:r w:rsidR="00617684" w:rsidRPr="00E37C3B">
        <w:rPr>
          <w:b/>
          <w:bCs/>
          <w:iCs/>
          <w:szCs w:val="22"/>
        </w:rPr>
        <w:t>2</w:t>
      </w:r>
      <w:r w:rsidR="00E37C3B" w:rsidRPr="00E37C3B">
        <w:rPr>
          <w:b/>
          <w:bCs/>
          <w:iCs/>
          <w:szCs w:val="22"/>
        </w:rPr>
        <w:t>0</w:t>
      </w:r>
      <w:r w:rsidRPr="00E37C3B">
        <w:rPr>
          <w:b/>
          <w:bCs/>
          <w:iCs/>
          <w:szCs w:val="22"/>
        </w:rPr>
        <w:t>r</w:t>
      </w:r>
      <w:r w:rsidRPr="00E37C3B">
        <w:rPr>
          <w:b/>
          <w:iCs/>
          <w:szCs w:val="22"/>
        </w:rPr>
        <w:t>.</w:t>
      </w:r>
    </w:p>
    <w:p w:rsidR="00707EEA" w:rsidRPr="00E37C3B" w:rsidRDefault="00707EEA" w:rsidP="00AA4826">
      <w:pPr>
        <w:tabs>
          <w:tab w:val="left" w:pos="1701"/>
          <w:tab w:val="left" w:pos="2268"/>
        </w:tabs>
        <w:ind w:left="284"/>
        <w:jc w:val="both"/>
        <w:rPr>
          <w:b/>
          <w:iCs/>
          <w:szCs w:val="22"/>
        </w:rPr>
      </w:pPr>
    </w:p>
    <w:p w:rsidR="00707EEA" w:rsidRPr="00E37C3B" w:rsidRDefault="00707EEA" w:rsidP="00524CB1">
      <w:pPr>
        <w:suppressAutoHyphens/>
        <w:spacing w:line="276" w:lineRule="auto"/>
        <w:jc w:val="center"/>
        <w:rPr>
          <w:b/>
          <w:bCs/>
          <w:iCs/>
          <w:u w:val="single"/>
          <w:lang w:eastAsia="ar-SA"/>
        </w:rPr>
      </w:pPr>
      <w:r w:rsidRPr="00E37C3B">
        <w:rPr>
          <w:b/>
          <w:bCs/>
          <w:iCs/>
          <w:u w:val="single"/>
          <w:lang w:eastAsia="ar-SA"/>
        </w:rPr>
        <w:t>Wymaga się, aby zgłoszony przez Wykonawcę Kierownik Budowy był obecny w miejscu wykonywania budowy w trakcie trwania robót.</w:t>
      </w:r>
    </w:p>
    <w:p w:rsidR="00707EEA" w:rsidRPr="00E37C3B" w:rsidRDefault="00707EEA" w:rsidP="00707EEA">
      <w:pPr>
        <w:suppressAutoHyphens/>
        <w:spacing w:line="276" w:lineRule="auto"/>
        <w:jc w:val="both"/>
        <w:rPr>
          <w:bCs/>
          <w:iCs/>
          <w:lang w:eastAsia="ar-SA"/>
        </w:rPr>
      </w:pPr>
    </w:p>
    <w:p w:rsidR="00707EEA" w:rsidRPr="00E37C3B" w:rsidRDefault="00707EEA" w:rsidP="00707EEA">
      <w:pPr>
        <w:suppressAutoHyphens/>
        <w:spacing w:after="120" w:line="276" w:lineRule="auto"/>
        <w:jc w:val="both"/>
        <w:rPr>
          <w:bCs/>
          <w:iCs/>
          <w:lang w:eastAsia="ar-SA"/>
        </w:rPr>
      </w:pPr>
      <w:r w:rsidRPr="00E37C3B">
        <w:rPr>
          <w:bCs/>
          <w:iCs/>
          <w:lang w:eastAsia="ar-SA"/>
        </w:rPr>
        <w:t>Załączniki do niniejszego OPZ:</w:t>
      </w:r>
    </w:p>
    <w:p w:rsidR="00707EEA" w:rsidRPr="00E37C3B" w:rsidRDefault="00707EEA" w:rsidP="00707EEA">
      <w:pPr>
        <w:numPr>
          <w:ilvl w:val="0"/>
          <w:numId w:val="22"/>
        </w:numPr>
        <w:suppressAutoHyphens/>
        <w:spacing w:after="200" w:line="276" w:lineRule="auto"/>
        <w:ind w:left="567"/>
        <w:jc w:val="both"/>
        <w:rPr>
          <w:lang w:eastAsia="ar-SA"/>
        </w:rPr>
      </w:pPr>
      <w:r w:rsidRPr="00E37C3B">
        <w:rPr>
          <w:lang w:eastAsia="ar-SA"/>
        </w:rPr>
        <w:t>Przedmiar robót</w:t>
      </w:r>
    </w:p>
    <w:p w:rsidR="00BA6181" w:rsidRPr="00E37C3B" w:rsidRDefault="00BA6181" w:rsidP="00707EEA">
      <w:pPr>
        <w:numPr>
          <w:ilvl w:val="0"/>
          <w:numId w:val="22"/>
        </w:numPr>
        <w:suppressAutoHyphens/>
        <w:spacing w:after="200" w:line="276" w:lineRule="auto"/>
        <w:ind w:left="567"/>
        <w:jc w:val="both"/>
        <w:rPr>
          <w:lang w:eastAsia="ar-SA"/>
        </w:rPr>
      </w:pPr>
      <w:r w:rsidRPr="00E37C3B">
        <w:rPr>
          <w:lang w:eastAsia="ar-SA"/>
        </w:rPr>
        <w:t>Kosztorys ofertowy</w:t>
      </w:r>
    </w:p>
    <w:p w:rsidR="00674710" w:rsidRPr="00E37C3B" w:rsidRDefault="00674710" w:rsidP="00707EEA">
      <w:pPr>
        <w:numPr>
          <w:ilvl w:val="0"/>
          <w:numId w:val="22"/>
        </w:numPr>
        <w:suppressAutoHyphens/>
        <w:spacing w:after="200" w:line="276" w:lineRule="auto"/>
        <w:ind w:left="567"/>
        <w:jc w:val="both"/>
        <w:rPr>
          <w:lang w:eastAsia="ar-SA"/>
        </w:rPr>
      </w:pPr>
      <w:r w:rsidRPr="00E37C3B">
        <w:rPr>
          <w:lang w:eastAsia="ar-SA"/>
        </w:rPr>
        <w:t>Specyfikacje techniczne</w:t>
      </w:r>
      <w:r w:rsidR="000E7F3D" w:rsidRPr="00E37C3B">
        <w:rPr>
          <w:lang w:eastAsia="ar-SA"/>
        </w:rPr>
        <w:t xml:space="preserve"> wykonania i odbioru robót budowlanych</w:t>
      </w:r>
      <w:r w:rsidRPr="00E37C3B">
        <w:rPr>
          <w:lang w:eastAsia="ar-SA"/>
        </w:rPr>
        <w:t>.</w:t>
      </w:r>
    </w:p>
    <w:sectPr w:rsidR="00674710" w:rsidRPr="00E37C3B" w:rsidSect="00D51127">
      <w:headerReference w:type="default" r:id="rId9"/>
      <w:footerReference w:type="even" r:id="rId10"/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FE3" w:rsidRDefault="00D02FE3">
      <w:r>
        <w:separator/>
      </w:r>
    </w:p>
  </w:endnote>
  <w:endnote w:type="continuationSeparator" w:id="0">
    <w:p w:rsidR="00D02FE3" w:rsidRDefault="00D0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EC" w:rsidRDefault="001059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27</w:t>
    </w:r>
    <w:r>
      <w:rPr>
        <w:rStyle w:val="Numerstrony"/>
      </w:rPr>
      <w:fldChar w:fldCharType="end"/>
    </w:r>
  </w:p>
  <w:p w:rsidR="001059EC" w:rsidRDefault="001059E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EC" w:rsidRDefault="001059EC">
    <w:pPr>
      <w:pStyle w:val="Stopka"/>
      <w:ind w:right="360"/>
      <w:rPr>
        <w:rFonts w:ascii="Arial Narrow" w:hAnsi="Arial Narro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FE3" w:rsidRDefault="00D02FE3">
      <w:r>
        <w:separator/>
      </w:r>
    </w:p>
  </w:footnote>
  <w:footnote w:type="continuationSeparator" w:id="0">
    <w:p w:rsidR="00D02FE3" w:rsidRDefault="00D02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EC" w:rsidRDefault="00841A2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800100</wp:posOffset>
              </wp:positionH>
              <wp:positionV relativeFrom="page">
                <wp:posOffset>370205</wp:posOffset>
              </wp:positionV>
              <wp:extent cx="5588635" cy="160020"/>
              <wp:effectExtent l="0" t="0" r="254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63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59EC" w:rsidRDefault="001059EC">
                          <w:pPr>
                            <w:pStyle w:val="Nagwek"/>
                            <w:jc w:val="right"/>
                            <w:rPr>
                              <w:rFonts w:ascii="Calibri" w:hAnsi="Calibri" w:cs="Arial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3pt;margin-top:29.15pt;width:440.05pt;height:12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" o:allowincell="f" filled="f" stroked="f">
              <v:textbox inset=",0,,0">
                <w:txbxContent>
                  <w:p w:rsidR="001059EC" w:rsidRDefault="001059EC">
                    <w:pPr>
                      <w:pStyle w:val="Nagwek"/>
                      <w:jc w:val="right"/>
                      <w:rPr>
                        <w:rFonts w:ascii="Calibri" w:hAnsi="Calibri" w:cs="Arial"/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ascii="Calibri" w:eastAsia="Times New Roman" w:hAnsi="Calibri" w:cs="Times New Roman"/>
        <w:b w:val="0"/>
        <w:sz w:val="20"/>
        <w:szCs w:val="22"/>
      </w:rPr>
    </w:lvl>
  </w:abstractNum>
  <w:abstractNum w:abstractNumId="1">
    <w:nsid w:val="00000020"/>
    <w:multiLevelType w:val="singleLevel"/>
    <w:tmpl w:val="726C01C2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2138" w:hanging="360"/>
      </w:pPr>
      <w:rPr>
        <w:rFonts w:ascii="Cambria" w:hAnsi="Cambria" w:cs="Arial Narrow" w:hint="default"/>
        <w:b w:val="0"/>
        <w:i w:val="0"/>
        <w:sz w:val="22"/>
        <w:szCs w:val="20"/>
      </w:rPr>
    </w:lvl>
  </w:abstractNum>
  <w:abstractNum w:abstractNumId="2">
    <w:nsid w:val="00000022"/>
    <w:multiLevelType w:val="multilevel"/>
    <w:tmpl w:val="46BE401E"/>
    <w:name w:val="WW8Num3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A"/>
    <w:multiLevelType w:val="singleLevel"/>
    <w:tmpl w:val="8CB46518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  <w:b w:val="0"/>
        <w:sz w:val="24"/>
        <w:szCs w:val="22"/>
      </w:rPr>
    </w:lvl>
  </w:abstractNum>
  <w:abstractNum w:abstractNumId="4">
    <w:nsid w:val="0000002C"/>
    <w:multiLevelType w:val="singleLevel"/>
    <w:tmpl w:val="9800AAAC"/>
    <w:name w:val="WW8Num49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2"/>
      </w:rPr>
    </w:lvl>
  </w:abstractNum>
  <w:abstractNum w:abstractNumId="5">
    <w:nsid w:val="0000002E"/>
    <w:multiLevelType w:val="singleLevel"/>
    <w:tmpl w:val="6DDC01F0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770" w:hanging="360"/>
      </w:pPr>
      <w:rPr>
        <w:rFonts w:ascii="Times New Roman" w:hAnsi="Times New Roman" w:cs="Times New Roman" w:hint="default"/>
        <w:color w:val="000000"/>
        <w:sz w:val="24"/>
        <w:szCs w:val="20"/>
      </w:rPr>
    </w:lvl>
  </w:abstractNum>
  <w:abstractNum w:abstractNumId="6">
    <w:nsid w:val="00000031"/>
    <w:multiLevelType w:val="singleLevel"/>
    <w:tmpl w:val="BCD0053A"/>
    <w:lvl w:ilvl="0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b w:val="0"/>
        <w:spacing w:val="-2"/>
        <w:sz w:val="24"/>
        <w:szCs w:val="22"/>
      </w:rPr>
    </w:lvl>
  </w:abstractNum>
  <w:abstractNum w:abstractNumId="7">
    <w:nsid w:val="00000048"/>
    <w:multiLevelType w:val="singleLevel"/>
    <w:tmpl w:val="8D4049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spacing w:val="-2"/>
        <w:position w:val="0"/>
        <w:sz w:val="24"/>
        <w:szCs w:val="24"/>
        <w:vertAlign w:val="baseline"/>
      </w:rPr>
    </w:lvl>
  </w:abstractNum>
  <w:abstractNum w:abstractNumId="8">
    <w:nsid w:val="03272A2D"/>
    <w:multiLevelType w:val="hybridMultilevel"/>
    <w:tmpl w:val="62385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CF2F93"/>
    <w:multiLevelType w:val="hybridMultilevel"/>
    <w:tmpl w:val="5D38BEDA"/>
    <w:lvl w:ilvl="0" w:tplc="BBF2A68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B50EFC"/>
    <w:multiLevelType w:val="hybridMultilevel"/>
    <w:tmpl w:val="F2BE1A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ED6EA7"/>
    <w:multiLevelType w:val="hybridMultilevel"/>
    <w:tmpl w:val="AF54DF1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111828"/>
    <w:multiLevelType w:val="hybridMultilevel"/>
    <w:tmpl w:val="AF54DF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1C59DC"/>
    <w:multiLevelType w:val="hybridMultilevel"/>
    <w:tmpl w:val="9D809E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EC119E0"/>
    <w:multiLevelType w:val="hybridMultilevel"/>
    <w:tmpl w:val="A4C21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8008BE"/>
    <w:multiLevelType w:val="hybridMultilevel"/>
    <w:tmpl w:val="06E6F632"/>
    <w:lvl w:ilvl="0" w:tplc="00000002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3207E51"/>
    <w:multiLevelType w:val="hybridMultilevel"/>
    <w:tmpl w:val="704C9084"/>
    <w:lvl w:ilvl="0" w:tplc="0000000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355752C"/>
    <w:multiLevelType w:val="hybridMultilevel"/>
    <w:tmpl w:val="B0A08682"/>
    <w:lvl w:ilvl="0" w:tplc="0000000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5D01FC6"/>
    <w:multiLevelType w:val="hybridMultilevel"/>
    <w:tmpl w:val="3FF623E2"/>
    <w:lvl w:ilvl="0" w:tplc="0000000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A662474"/>
    <w:multiLevelType w:val="hybridMultilevel"/>
    <w:tmpl w:val="FA02A5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85E4B"/>
    <w:multiLevelType w:val="hybridMultilevel"/>
    <w:tmpl w:val="5344F26A"/>
    <w:lvl w:ilvl="0" w:tplc="8760F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392E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</w:rPr>
    </w:lvl>
    <w:lvl w:ilvl="2" w:tplc="0415001B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DD7B0E"/>
    <w:multiLevelType w:val="hybridMultilevel"/>
    <w:tmpl w:val="3E7A45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5232F7"/>
    <w:multiLevelType w:val="hybridMultilevel"/>
    <w:tmpl w:val="E146E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EB28EF"/>
    <w:multiLevelType w:val="hybridMultilevel"/>
    <w:tmpl w:val="062E96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1B4912"/>
    <w:multiLevelType w:val="hybridMultilevel"/>
    <w:tmpl w:val="E146E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540C98"/>
    <w:multiLevelType w:val="hybridMultilevel"/>
    <w:tmpl w:val="9D809E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F4A4ACF"/>
    <w:multiLevelType w:val="hybridMultilevel"/>
    <w:tmpl w:val="0972943A"/>
    <w:lvl w:ilvl="0" w:tplc="157ECB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B24CAF"/>
    <w:multiLevelType w:val="hybridMultilevel"/>
    <w:tmpl w:val="5568D9D8"/>
    <w:lvl w:ilvl="0" w:tplc="7C460C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  <w:u w:val="single"/>
      </w:rPr>
    </w:lvl>
    <w:lvl w:ilvl="1" w:tplc="11E24B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B4A21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u w:val="single"/>
      </w:r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95BCB132">
      <w:start w:val="1"/>
      <w:numFmt w:val="upperRoman"/>
      <w:lvlText w:val="%7."/>
      <w:lvlJc w:val="left"/>
      <w:pPr>
        <w:ind w:left="5400" w:hanging="720"/>
      </w:pPr>
      <w:rPr>
        <w:rFonts w:hint="default"/>
        <w:b/>
      </w:rPr>
    </w:lvl>
    <w:lvl w:ilvl="7" w:tplc="0415001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232A21"/>
    <w:multiLevelType w:val="hybridMultilevel"/>
    <w:tmpl w:val="9D809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E97C1B"/>
    <w:multiLevelType w:val="hybridMultilevel"/>
    <w:tmpl w:val="DE6EC9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397C51"/>
    <w:multiLevelType w:val="hybridMultilevel"/>
    <w:tmpl w:val="8C0C0A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DB5411"/>
    <w:multiLevelType w:val="hybridMultilevel"/>
    <w:tmpl w:val="C3C25FBC"/>
    <w:lvl w:ilvl="0" w:tplc="42C882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6"/>
  </w:num>
  <w:num w:numId="3">
    <w:abstractNumId w:val="28"/>
  </w:num>
  <w:num w:numId="4">
    <w:abstractNumId w:val="20"/>
  </w:num>
  <w:num w:numId="5">
    <w:abstractNumId w:val="25"/>
  </w:num>
  <w:num w:numId="6">
    <w:abstractNumId w:val="13"/>
  </w:num>
  <w:num w:numId="7">
    <w:abstractNumId w:val="14"/>
  </w:num>
  <w:num w:numId="8">
    <w:abstractNumId w:val="29"/>
  </w:num>
  <w:num w:numId="9">
    <w:abstractNumId w:val="10"/>
  </w:num>
  <w:num w:numId="10">
    <w:abstractNumId w:val="11"/>
  </w:num>
  <w:num w:numId="11">
    <w:abstractNumId w:val="30"/>
  </w:num>
  <w:num w:numId="12">
    <w:abstractNumId w:val="8"/>
  </w:num>
  <w:num w:numId="13">
    <w:abstractNumId w:val="23"/>
  </w:num>
  <w:num w:numId="14">
    <w:abstractNumId w:val="21"/>
  </w:num>
  <w:num w:numId="15">
    <w:abstractNumId w:val="19"/>
  </w:num>
  <w:num w:numId="16">
    <w:abstractNumId w:val="22"/>
  </w:num>
  <w:num w:numId="17">
    <w:abstractNumId w:val="2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24"/>
  </w:num>
  <w:num w:numId="26">
    <w:abstractNumId w:val="31"/>
  </w:num>
  <w:num w:numId="27">
    <w:abstractNumId w:val="12"/>
  </w:num>
  <w:num w:numId="28">
    <w:abstractNumId w:val="16"/>
  </w:num>
  <w:num w:numId="29">
    <w:abstractNumId w:val="9"/>
  </w:num>
  <w:num w:numId="30">
    <w:abstractNumId w:val="18"/>
  </w:num>
  <w:num w:numId="31">
    <w:abstractNumId w:val="17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09"/>
    <w:rsid w:val="0000270C"/>
    <w:rsid w:val="000152FA"/>
    <w:rsid w:val="00023C88"/>
    <w:rsid w:val="00024A31"/>
    <w:rsid w:val="00037F6D"/>
    <w:rsid w:val="00055C79"/>
    <w:rsid w:val="00063C13"/>
    <w:rsid w:val="00065657"/>
    <w:rsid w:val="0006658F"/>
    <w:rsid w:val="0008002D"/>
    <w:rsid w:val="000806D5"/>
    <w:rsid w:val="0008750D"/>
    <w:rsid w:val="0009104F"/>
    <w:rsid w:val="00097B83"/>
    <w:rsid w:val="000C17F2"/>
    <w:rsid w:val="000C6003"/>
    <w:rsid w:val="000E2493"/>
    <w:rsid w:val="000E7F3D"/>
    <w:rsid w:val="000F295A"/>
    <w:rsid w:val="001027CE"/>
    <w:rsid w:val="001059EC"/>
    <w:rsid w:val="0013191E"/>
    <w:rsid w:val="00137947"/>
    <w:rsid w:val="00140667"/>
    <w:rsid w:val="001438D5"/>
    <w:rsid w:val="001529CD"/>
    <w:rsid w:val="001764D1"/>
    <w:rsid w:val="0018642E"/>
    <w:rsid w:val="00192E9E"/>
    <w:rsid w:val="001D44C3"/>
    <w:rsid w:val="001E171C"/>
    <w:rsid w:val="001F2255"/>
    <w:rsid w:val="0021773B"/>
    <w:rsid w:val="002302E3"/>
    <w:rsid w:val="002505E6"/>
    <w:rsid w:val="0025198D"/>
    <w:rsid w:val="002521FB"/>
    <w:rsid w:val="002564CD"/>
    <w:rsid w:val="0027032B"/>
    <w:rsid w:val="00273BA3"/>
    <w:rsid w:val="002808C4"/>
    <w:rsid w:val="00283D23"/>
    <w:rsid w:val="00290616"/>
    <w:rsid w:val="00297EEC"/>
    <w:rsid w:val="002A0EEF"/>
    <w:rsid w:val="002B5C3E"/>
    <w:rsid w:val="002B7B65"/>
    <w:rsid w:val="002C358B"/>
    <w:rsid w:val="002C6014"/>
    <w:rsid w:val="002D2C08"/>
    <w:rsid w:val="002F2E50"/>
    <w:rsid w:val="002F3C99"/>
    <w:rsid w:val="003038AE"/>
    <w:rsid w:val="003142F0"/>
    <w:rsid w:val="003218E5"/>
    <w:rsid w:val="0033301F"/>
    <w:rsid w:val="0034179C"/>
    <w:rsid w:val="00342956"/>
    <w:rsid w:val="00354014"/>
    <w:rsid w:val="00370292"/>
    <w:rsid w:val="0037311F"/>
    <w:rsid w:val="00391FBC"/>
    <w:rsid w:val="003A5109"/>
    <w:rsid w:val="003A63AE"/>
    <w:rsid w:val="003C5EC0"/>
    <w:rsid w:val="003C6E78"/>
    <w:rsid w:val="003D23AB"/>
    <w:rsid w:val="003D4926"/>
    <w:rsid w:val="003D6B77"/>
    <w:rsid w:val="003E1B0F"/>
    <w:rsid w:val="003E7EBE"/>
    <w:rsid w:val="0040371C"/>
    <w:rsid w:val="00411D0E"/>
    <w:rsid w:val="00413DA0"/>
    <w:rsid w:val="004147E6"/>
    <w:rsid w:val="00416D9E"/>
    <w:rsid w:val="00422421"/>
    <w:rsid w:val="00454DF0"/>
    <w:rsid w:val="00455CC1"/>
    <w:rsid w:val="004731EC"/>
    <w:rsid w:val="00476DA9"/>
    <w:rsid w:val="00482167"/>
    <w:rsid w:val="004850AB"/>
    <w:rsid w:val="00495D3E"/>
    <w:rsid w:val="004A1A47"/>
    <w:rsid w:val="004A30A4"/>
    <w:rsid w:val="004A669C"/>
    <w:rsid w:val="004D3841"/>
    <w:rsid w:val="004F439B"/>
    <w:rsid w:val="004F4BEB"/>
    <w:rsid w:val="0050091C"/>
    <w:rsid w:val="00524809"/>
    <w:rsid w:val="00524CB1"/>
    <w:rsid w:val="0052538F"/>
    <w:rsid w:val="00530978"/>
    <w:rsid w:val="00551060"/>
    <w:rsid w:val="00556756"/>
    <w:rsid w:val="0056073A"/>
    <w:rsid w:val="005C1C7C"/>
    <w:rsid w:val="005C405E"/>
    <w:rsid w:val="005D32D3"/>
    <w:rsid w:val="005E35CE"/>
    <w:rsid w:val="005E57E2"/>
    <w:rsid w:val="00605330"/>
    <w:rsid w:val="00612074"/>
    <w:rsid w:val="00617684"/>
    <w:rsid w:val="00620637"/>
    <w:rsid w:val="0063305F"/>
    <w:rsid w:val="00637977"/>
    <w:rsid w:val="0064023A"/>
    <w:rsid w:val="00674710"/>
    <w:rsid w:val="00680533"/>
    <w:rsid w:val="00681578"/>
    <w:rsid w:val="006937E5"/>
    <w:rsid w:val="006A06C4"/>
    <w:rsid w:val="006B3466"/>
    <w:rsid w:val="006C1EF0"/>
    <w:rsid w:val="006C3A70"/>
    <w:rsid w:val="006C794F"/>
    <w:rsid w:val="006F70CA"/>
    <w:rsid w:val="00701483"/>
    <w:rsid w:val="00703336"/>
    <w:rsid w:val="00707EEA"/>
    <w:rsid w:val="007314CA"/>
    <w:rsid w:val="00744B07"/>
    <w:rsid w:val="00751332"/>
    <w:rsid w:val="0075788B"/>
    <w:rsid w:val="00761370"/>
    <w:rsid w:val="00763E4A"/>
    <w:rsid w:val="00773CA6"/>
    <w:rsid w:val="00777614"/>
    <w:rsid w:val="007817B8"/>
    <w:rsid w:val="00786976"/>
    <w:rsid w:val="007914E8"/>
    <w:rsid w:val="007B08D2"/>
    <w:rsid w:val="007B08E6"/>
    <w:rsid w:val="007B1028"/>
    <w:rsid w:val="007B4538"/>
    <w:rsid w:val="007C5198"/>
    <w:rsid w:val="007C7F63"/>
    <w:rsid w:val="007D3A15"/>
    <w:rsid w:val="007E07B1"/>
    <w:rsid w:val="007E089E"/>
    <w:rsid w:val="00804A91"/>
    <w:rsid w:val="008153F9"/>
    <w:rsid w:val="00841A24"/>
    <w:rsid w:val="00842E4D"/>
    <w:rsid w:val="00850AE4"/>
    <w:rsid w:val="00851355"/>
    <w:rsid w:val="008555CD"/>
    <w:rsid w:val="00855F79"/>
    <w:rsid w:val="0086281B"/>
    <w:rsid w:val="008709A1"/>
    <w:rsid w:val="0088126D"/>
    <w:rsid w:val="0089003E"/>
    <w:rsid w:val="008940B0"/>
    <w:rsid w:val="00894CCC"/>
    <w:rsid w:val="008961A3"/>
    <w:rsid w:val="008A20EE"/>
    <w:rsid w:val="008C1FEB"/>
    <w:rsid w:val="008C3F5B"/>
    <w:rsid w:val="008D300D"/>
    <w:rsid w:val="008E206E"/>
    <w:rsid w:val="008E43AC"/>
    <w:rsid w:val="008F1328"/>
    <w:rsid w:val="008F6BCB"/>
    <w:rsid w:val="00902323"/>
    <w:rsid w:val="009166E5"/>
    <w:rsid w:val="00933630"/>
    <w:rsid w:val="00933E4D"/>
    <w:rsid w:val="00935909"/>
    <w:rsid w:val="009427E3"/>
    <w:rsid w:val="009606E3"/>
    <w:rsid w:val="00960710"/>
    <w:rsid w:val="00967E96"/>
    <w:rsid w:val="00972392"/>
    <w:rsid w:val="00980350"/>
    <w:rsid w:val="00993509"/>
    <w:rsid w:val="009A08A9"/>
    <w:rsid w:val="009A0B08"/>
    <w:rsid w:val="009A7994"/>
    <w:rsid w:val="009D3692"/>
    <w:rsid w:val="00A159BC"/>
    <w:rsid w:val="00A20F90"/>
    <w:rsid w:val="00A75DF9"/>
    <w:rsid w:val="00A97280"/>
    <w:rsid w:val="00AA0D31"/>
    <w:rsid w:val="00AA4826"/>
    <w:rsid w:val="00AD0CAD"/>
    <w:rsid w:val="00AD0D2F"/>
    <w:rsid w:val="00AE5EB3"/>
    <w:rsid w:val="00AE71FE"/>
    <w:rsid w:val="00B05530"/>
    <w:rsid w:val="00B119B3"/>
    <w:rsid w:val="00B12224"/>
    <w:rsid w:val="00B23782"/>
    <w:rsid w:val="00B334DF"/>
    <w:rsid w:val="00B35FF2"/>
    <w:rsid w:val="00B55DDE"/>
    <w:rsid w:val="00B62B1C"/>
    <w:rsid w:val="00B81D46"/>
    <w:rsid w:val="00B947CC"/>
    <w:rsid w:val="00BA166A"/>
    <w:rsid w:val="00BA6181"/>
    <w:rsid w:val="00BB0F58"/>
    <w:rsid w:val="00BC1582"/>
    <w:rsid w:val="00C0152A"/>
    <w:rsid w:val="00C11986"/>
    <w:rsid w:val="00C26FB2"/>
    <w:rsid w:val="00C42010"/>
    <w:rsid w:val="00C42C18"/>
    <w:rsid w:val="00C6626F"/>
    <w:rsid w:val="00C76C64"/>
    <w:rsid w:val="00CC031E"/>
    <w:rsid w:val="00CC0969"/>
    <w:rsid w:val="00CD278A"/>
    <w:rsid w:val="00CE18A1"/>
    <w:rsid w:val="00CE58ED"/>
    <w:rsid w:val="00CE7DE6"/>
    <w:rsid w:val="00D02FE3"/>
    <w:rsid w:val="00D112C6"/>
    <w:rsid w:val="00D176A1"/>
    <w:rsid w:val="00D26C69"/>
    <w:rsid w:val="00D37136"/>
    <w:rsid w:val="00D41E08"/>
    <w:rsid w:val="00D51127"/>
    <w:rsid w:val="00D92260"/>
    <w:rsid w:val="00D967AF"/>
    <w:rsid w:val="00DC6F93"/>
    <w:rsid w:val="00DD1ABC"/>
    <w:rsid w:val="00DD40FC"/>
    <w:rsid w:val="00DF0848"/>
    <w:rsid w:val="00E00828"/>
    <w:rsid w:val="00E13DD0"/>
    <w:rsid w:val="00E22666"/>
    <w:rsid w:val="00E25773"/>
    <w:rsid w:val="00E32ACB"/>
    <w:rsid w:val="00E37C3B"/>
    <w:rsid w:val="00E4205B"/>
    <w:rsid w:val="00E51B26"/>
    <w:rsid w:val="00E861BB"/>
    <w:rsid w:val="00E91659"/>
    <w:rsid w:val="00EC22D1"/>
    <w:rsid w:val="00EE2A2B"/>
    <w:rsid w:val="00EE5AEE"/>
    <w:rsid w:val="00EF0BBF"/>
    <w:rsid w:val="00EF7C11"/>
    <w:rsid w:val="00F46960"/>
    <w:rsid w:val="00F60DB9"/>
    <w:rsid w:val="00F7487F"/>
    <w:rsid w:val="00F77AF1"/>
    <w:rsid w:val="00F937C1"/>
    <w:rsid w:val="00FB2477"/>
    <w:rsid w:val="00FC2005"/>
    <w:rsid w:val="00FD37B1"/>
    <w:rsid w:val="00FF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6C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4A1A47"/>
    <w:pPr>
      <w:keepNext/>
      <w:spacing w:before="240" w:after="120"/>
      <w:jc w:val="both"/>
      <w:outlineLvl w:val="0"/>
    </w:pPr>
    <w:rPr>
      <w:b/>
      <w:bCs/>
      <w:i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993509"/>
    <w:pPr>
      <w:keepNext/>
      <w:framePr w:hSpace="141" w:wrap="around" w:vAnchor="text" w:hAnchor="margin" w:y="246"/>
      <w:ind w:left="34"/>
      <w:outlineLvl w:val="1"/>
    </w:pPr>
    <w:rPr>
      <w:i/>
      <w:iCs/>
      <w:color w:val="FF6600"/>
      <w:sz w:val="20"/>
      <w:szCs w:val="22"/>
    </w:rPr>
  </w:style>
  <w:style w:type="paragraph" w:styleId="Nagwek8">
    <w:name w:val="heading 8"/>
    <w:basedOn w:val="Normalny"/>
    <w:next w:val="Normalny"/>
    <w:link w:val="Nagwek8Znak"/>
    <w:qFormat/>
    <w:rsid w:val="0027032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A1A47"/>
    <w:rPr>
      <w:rFonts w:ascii="Times New Roman" w:eastAsia="Times New Roman" w:hAnsi="Times New Roman"/>
      <w:b/>
      <w:bCs/>
      <w:iCs/>
      <w:kern w:val="32"/>
      <w:sz w:val="24"/>
      <w:szCs w:val="32"/>
      <w:u w:val="single"/>
    </w:rPr>
  </w:style>
  <w:style w:type="character" w:customStyle="1" w:styleId="Nagwek2Znak">
    <w:name w:val="Nagłówek 2 Znak"/>
    <w:link w:val="Nagwek2"/>
    <w:rsid w:val="00993509"/>
    <w:rPr>
      <w:rFonts w:ascii="Times New Roman" w:eastAsia="Times New Roman" w:hAnsi="Times New Roman" w:cs="Times New Roman"/>
      <w:i/>
      <w:iCs/>
      <w:color w:val="FF6600"/>
      <w:sz w:val="20"/>
      <w:lang w:eastAsia="pl-PL"/>
    </w:rPr>
  </w:style>
  <w:style w:type="paragraph" w:styleId="Stopka">
    <w:name w:val="footer"/>
    <w:basedOn w:val="Normalny"/>
    <w:link w:val="StopkaZnak"/>
    <w:semiHidden/>
    <w:rsid w:val="0099350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93509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semiHidden/>
    <w:rsid w:val="00993509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993509"/>
  </w:style>
  <w:style w:type="paragraph" w:styleId="Tekstpodstawowywcity3">
    <w:name w:val="Body Text Indent 3"/>
    <w:basedOn w:val="Normalny"/>
    <w:link w:val="Tekstpodstawowywcity3Znak"/>
    <w:semiHidden/>
    <w:rsid w:val="00993509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semiHidden/>
    <w:rsid w:val="00993509"/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9935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semiHidden/>
    <w:rsid w:val="00993509"/>
    <w:pPr>
      <w:spacing w:line="360" w:lineRule="auto"/>
      <w:ind w:left="283" w:hanging="283"/>
    </w:pPr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9350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27032B"/>
    <w:rPr>
      <w:rFonts w:eastAsia="Times New Roman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2C6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6C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4A1A47"/>
    <w:pPr>
      <w:keepNext/>
      <w:spacing w:before="240" w:after="120"/>
      <w:jc w:val="both"/>
      <w:outlineLvl w:val="0"/>
    </w:pPr>
    <w:rPr>
      <w:b/>
      <w:bCs/>
      <w:i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993509"/>
    <w:pPr>
      <w:keepNext/>
      <w:framePr w:hSpace="141" w:wrap="around" w:vAnchor="text" w:hAnchor="margin" w:y="246"/>
      <w:ind w:left="34"/>
      <w:outlineLvl w:val="1"/>
    </w:pPr>
    <w:rPr>
      <w:i/>
      <w:iCs/>
      <w:color w:val="FF6600"/>
      <w:sz w:val="20"/>
      <w:szCs w:val="22"/>
    </w:rPr>
  </w:style>
  <w:style w:type="paragraph" w:styleId="Nagwek8">
    <w:name w:val="heading 8"/>
    <w:basedOn w:val="Normalny"/>
    <w:next w:val="Normalny"/>
    <w:link w:val="Nagwek8Znak"/>
    <w:qFormat/>
    <w:rsid w:val="0027032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A1A47"/>
    <w:rPr>
      <w:rFonts w:ascii="Times New Roman" w:eastAsia="Times New Roman" w:hAnsi="Times New Roman"/>
      <w:b/>
      <w:bCs/>
      <w:iCs/>
      <w:kern w:val="32"/>
      <w:sz w:val="24"/>
      <w:szCs w:val="32"/>
      <w:u w:val="single"/>
    </w:rPr>
  </w:style>
  <w:style w:type="character" w:customStyle="1" w:styleId="Nagwek2Znak">
    <w:name w:val="Nagłówek 2 Znak"/>
    <w:link w:val="Nagwek2"/>
    <w:rsid w:val="00993509"/>
    <w:rPr>
      <w:rFonts w:ascii="Times New Roman" w:eastAsia="Times New Roman" w:hAnsi="Times New Roman" w:cs="Times New Roman"/>
      <w:i/>
      <w:iCs/>
      <w:color w:val="FF6600"/>
      <w:sz w:val="20"/>
      <w:lang w:eastAsia="pl-PL"/>
    </w:rPr>
  </w:style>
  <w:style w:type="paragraph" w:styleId="Stopka">
    <w:name w:val="footer"/>
    <w:basedOn w:val="Normalny"/>
    <w:link w:val="StopkaZnak"/>
    <w:semiHidden/>
    <w:rsid w:val="0099350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93509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semiHidden/>
    <w:rsid w:val="00993509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993509"/>
  </w:style>
  <w:style w:type="paragraph" w:styleId="Tekstpodstawowywcity3">
    <w:name w:val="Body Text Indent 3"/>
    <w:basedOn w:val="Normalny"/>
    <w:link w:val="Tekstpodstawowywcity3Znak"/>
    <w:semiHidden/>
    <w:rsid w:val="00993509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semiHidden/>
    <w:rsid w:val="00993509"/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9935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semiHidden/>
    <w:rsid w:val="00993509"/>
    <w:pPr>
      <w:spacing w:line="360" w:lineRule="auto"/>
      <w:ind w:left="283" w:hanging="283"/>
    </w:pPr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9350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27032B"/>
    <w:rPr>
      <w:rFonts w:eastAsia="Times New Roman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2C6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23214-0EB7-41AC-8A01-FEDA421D3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Skrodzka</dc:creator>
  <cp:lastModifiedBy>ZARZĄD DRÓG</cp:lastModifiedBy>
  <cp:revision>6</cp:revision>
  <cp:lastPrinted>2020-06-18T05:44:00Z</cp:lastPrinted>
  <dcterms:created xsi:type="dcterms:W3CDTF">2020-06-18T05:40:00Z</dcterms:created>
  <dcterms:modified xsi:type="dcterms:W3CDTF">2020-06-18T06:03:00Z</dcterms:modified>
</cp:coreProperties>
</file>