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404E27" w:rsidRPr="00527EEE" w:rsidRDefault="00404E27" w:rsidP="00404E27">
      <w:pPr>
        <w:spacing w:after="0" w:line="240" w:lineRule="auto"/>
        <w:jc w:val="both"/>
        <w:rPr>
          <w:rFonts w:ascii="Times New Roman" w:eastAsia="Times New Roman" w:hAnsi="Times New Roman" w:cs="Times New Roman"/>
          <w:bCs/>
          <w:i/>
          <w:iCs/>
          <w:sz w:val="24"/>
          <w:szCs w:val="20"/>
          <w:lang w:eastAsia="pl-PL"/>
        </w:rPr>
      </w:pPr>
      <w:r w:rsidRPr="00527EEE">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w:t>
      </w:r>
      <w:proofErr w:type="spellStart"/>
      <w:r w:rsidRPr="00527EEE">
        <w:rPr>
          <w:rFonts w:ascii="Times New Roman" w:eastAsia="Times New Roman" w:hAnsi="Times New Roman" w:cs="Times New Roman"/>
          <w:b/>
          <w:i/>
          <w:iCs/>
          <w:sz w:val="24"/>
          <w:szCs w:val="24"/>
          <w:lang w:eastAsia="pl-PL"/>
        </w:rPr>
        <w:t>Pyzia</w:t>
      </w:r>
      <w:proofErr w:type="spellEnd"/>
      <w:r w:rsidRPr="00527EEE">
        <w:rPr>
          <w:rFonts w:ascii="Times New Roman" w:eastAsia="Times New Roman" w:hAnsi="Times New Roman" w:cs="Times New Roman"/>
          <w:b/>
          <w:i/>
          <w:iCs/>
          <w:sz w:val="24"/>
          <w:szCs w:val="24"/>
          <w:lang w:eastAsia="pl-PL"/>
        </w:rPr>
        <w:t xml:space="preserve"> -Naczelnika Wydziału Technicznego pełniącego od dnia 1 czerwca 2020r. obowiązki Dyrektora Zarządu Dróg Powiatowych w Dębicy na podstawie pełnomocnictwa nr 28/2020 z dnia 29.05.2020r. Starosty Powiatu Dębickiego</w:t>
      </w:r>
      <w:r w:rsidRPr="00527EEE">
        <w:rPr>
          <w:rFonts w:ascii="Times New Roman" w:eastAsia="Times New Roman" w:hAnsi="Times New Roman" w:cs="Times New Roman"/>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w:t>
      </w:r>
      <w:r w:rsidR="000014AC">
        <w:rPr>
          <w:rFonts w:ascii="Times New Roman" w:eastAsia="Times New Roman" w:hAnsi="Times New Roman" w:cs="Times New Roman"/>
          <w:b/>
          <w:bCs/>
          <w:i/>
          <w:iCs/>
          <w:sz w:val="24"/>
          <w:szCs w:val="24"/>
          <w:lang w:eastAsia="ar-SA"/>
        </w:rPr>
        <w:t>10</w:t>
      </w:r>
      <w:r w:rsidRPr="001339B4">
        <w:rPr>
          <w:rFonts w:ascii="Times New Roman" w:eastAsia="Times New Roman" w:hAnsi="Times New Roman" w:cs="Times New Roman"/>
          <w:b/>
          <w:bCs/>
          <w:i/>
          <w:iCs/>
          <w:sz w:val="24"/>
          <w:szCs w:val="24"/>
          <w:lang w:eastAsia="ar-SA"/>
        </w:rPr>
        <w:t>.2020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późn. zm.),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przyjmuje do wykonania:</w:t>
      </w:r>
    </w:p>
    <w:p w:rsidR="0049209B" w:rsidRPr="0049209B" w:rsidRDefault="0049209B" w:rsidP="0049209B">
      <w:pPr>
        <w:jc w:val="center"/>
        <w:rPr>
          <w:rFonts w:ascii="Calibri" w:eastAsia="Calibri" w:hAnsi="Calibri" w:cs="Times New Roman"/>
          <w:b/>
        </w:rPr>
      </w:pPr>
      <w:r w:rsidRPr="0049209B">
        <w:rPr>
          <w:rFonts w:ascii="Calibri" w:eastAsia="Calibri" w:hAnsi="Calibri" w:cs="Times New Roman"/>
          <w:b/>
        </w:rPr>
        <w:t>„Przebudowa drogi powiatowej nr 1287R Podlesie-Czarna w km 9+220 – 9+613 w m. Jaźwiny”</w:t>
      </w:r>
    </w:p>
    <w:p w:rsidR="0049209B" w:rsidRPr="0049209B" w:rsidRDefault="0049209B" w:rsidP="0049209B">
      <w:pPr>
        <w:jc w:val="center"/>
        <w:rPr>
          <w:rFonts w:ascii="Calibri" w:eastAsia="Calibri" w:hAnsi="Calibri" w:cs="Times New Roman"/>
          <w:b/>
        </w:rPr>
      </w:pPr>
      <w:r w:rsidRPr="0049209B">
        <w:rPr>
          <w:rFonts w:ascii="Calibri" w:eastAsia="Calibri" w:hAnsi="Calibri" w:cs="Times New Roman"/>
          <w:b/>
        </w:rPr>
        <w:t>oraz</w:t>
      </w:r>
    </w:p>
    <w:p w:rsidR="0049209B" w:rsidRPr="0049209B" w:rsidRDefault="0049209B" w:rsidP="0049209B">
      <w:pPr>
        <w:jc w:val="center"/>
        <w:rPr>
          <w:rFonts w:ascii="Calibri" w:eastAsia="Calibri" w:hAnsi="Calibri" w:cs="Times New Roman"/>
          <w:b/>
        </w:rPr>
      </w:pPr>
      <w:r w:rsidRPr="0049209B">
        <w:rPr>
          <w:rFonts w:ascii="Calibri" w:eastAsia="Calibri" w:hAnsi="Calibri" w:cs="Times New Roman"/>
          <w:b/>
        </w:rPr>
        <w:t>„Przebudowa drogi powiatowej nr 1290R Dębica-Straszęcin-Grabiny-Czarna w km 7+654 – 7+975 w m. Golemki”</w:t>
      </w:r>
    </w:p>
    <w:p w:rsidR="0049209B" w:rsidRPr="0049209B" w:rsidRDefault="0049209B" w:rsidP="0049209B">
      <w:pPr>
        <w:spacing w:after="0" w:line="240" w:lineRule="auto"/>
        <w:jc w:val="both"/>
        <w:rPr>
          <w:rFonts w:ascii="Times New Roman" w:eastAsia="Times New Roman" w:hAnsi="Times New Roman" w:cs="Times New Roman"/>
          <w:iCs/>
          <w:sz w:val="24"/>
          <w:lang w:eastAsia="pl-PL"/>
        </w:rPr>
      </w:pPr>
      <w:r w:rsidRPr="0049209B">
        <w:rPr>
          <w:rFonts w:ascii="Times New Roman" w:eastAsia="Times New Roman" w:hAnsi="Times New Roman" w:cs="Times New Roman"/>
          <w:iCs/>
          <w:sz w:val="24"/>
          <w:lang w:eastAsia="pl-PL"/>
        </w:rPr>
        <w:t>Przedmiotem zamówienia jest wykonanie robót budowlanych związanych z wykonaniem przebudową drogi powiatowej zgodnie z przepisami prawa budowlanego.</w:t>
      </w:r>
    </w:p>
    <w:p w:rsidR="0049209B" w:rsidRPr="0049209B" w:rsidRDefault="0049209B" w:rsidP="0049209B">
      <w:pPr>
        <w:numPr>
          <w:ilvl w:val="0"/>
          <w:numId w:val="33"/>
        </w:numPr>
        <w:spacing w:before="120" w:after="120" w:line="240" w:lineRule="auto"/>
        <w:rPr>
          <w:rFonts w:ascii="Times New Roman" w:eastAsia="Times New Roman" w:hAnsi="Times New Roman" w:cs="Times New Roman"/>
          <w:b/>
          <w:bCs/>
          <w:iCs/>
          <w:sz w:val="24"/>
          <w:szCs w:val="24"/>
          <w:lang w:eastAsia="pl-PL"/>
        </w:rPr>
      </w:pPr>
      <w:r w:rsidRPr="0049209B">
        <w:rPr>
          <w:rFonts w:ascii="Times New Roman" w:eastAsia="Times New Roman" w:hAnsi="Times New Roman" w:cs="Times New Roman"/>
          <w:b/>
          <w:bCs/>
          <w:iCs/>
          <w:sz w:val="24"/>
          <w:szCs w:val="24"/>
          <w:u w:val="single"/>
          <w:lang w:eastAsia="pl-PL"/>
        </w:rPr>
        <w:t>Zakres przedmiotu zamówienia obejmuje</w:t>
      </w:r>
      <w:r w:rsidRPr="0049209B">
        <w:rPr>
          <w:rFonts w:ascii="Times New Roman" w:eastAsia="Times New Roman" w:hAnsi="Times New Roman" w:cs="Times New Roman"/>
          <w:b/>
          <w:bCs/>
          <w:iCs/>
          <w:sz w:val="24"/>
          <w:szCs w:val="24"/>
          <w:lang w:eastAsia="pl-PL"/>
        </w:rPr>
        <w:t>:</w:t>
      </w:r>
    </w:p>
    <w:p w:rsidR="0049209B" w:rsidRPr="0049209B" w:rsidRDefault="0049209B" w:rsidP="0049209B">
      <w:pPr>
        <w:ind w:left="720"/>
        <w:contextualSpacing/>
        <w:jc w:val="both"/>
        <w:rPr>
          <w:rFonts w:ascii="Times New Roman" w:eastAsia="Calibri" w:hAnsi="Times New Roman" w:cs="Times New Roman"/>
          <w:b/>
          <w:sz w:val="24"/>
          <w:szCs w:val="24"/>
        </w:rPr>
      </w:pPr>
      <w:r w:rsidRPr="0049209B">
        <w:rPr>
          <w:rFonts w:ascii="Times New Roman" w:eastAsia="Calibri" w:hAnsi="Times New Roman" w:cs="Times New Roman"/>
          <w:b/>
          <w:sz w:val="24"/>
          <w:szCs w:val="24"/>
        </w:rPr>
        <w:t>Szczegółowy opis przedmiotu zamówienia stanowi: specyfikacje techniczne wykonania i odbioru robót budowlanych oraz przedmiar robót stanowiące załącznik do SIWZ.</w:t>
      </w:r>
    </w:p>
    <w:p w:rsidR="0049209B" w:rsidRPr="0049209B" w:rsidRDefault="0049209B" w:rsidP="0049209B">
      <w:pPr>
        <w:ind w:left="720"/>
        <w:contextualSpacing/>
        <w:jc w:val="both"/>
        <w:rPr>
          <w:rFonts w:ascii="Times New Roman" w:eastAsia="Calibri" w:hAnsi="Times New Roman" w:cs="Times New Roman"/>
          <w:b/>
          <w:sz w:val="24"/>
          <w:szCs w:val="24"/>
        </w:rPr>
      </w:pPr>
    </w:p>
    <w:p w:rsidR="0049209B" w:rsidRPr="0049209B" w:rsidRDefault="0049209B" w:rsidP="0049209B">
      <w:pPr>
        <w:ind w:left="720"/>
        <w:contextualSpacing/>
        <w:jc w:val="both"/>
        <w:rPr>
          <w:rFonts w:ascii="Times New Roman" w:eastAsia="Calibri" w:hAnsi="Times New Roman" w:cs="Times New Roman"/>
          <w:b/>
          <w:sz w:val="24"/>
          <w:szCs w:val="24"/>
        </w:rPr>
      </w:pPr>
      <w:r w:rsidRPr="0049209B">
        <w:rPr>
          <w:rFonts w:ascii="Times New Roman" w:eastAsia="Calibri" w:hAnsi="Times New Roman" w:cs="Times New Roman"/>
          <w:b/>
          <w:sz w:val="24"/>
          <w:szCs w:val="24"/>
        </w:rPr>
        <w:t>Asortyment robót budowlanych przewidzianych do wykonania:</w:t>
      </w:r>
    </w:p>
    <w:p w:rsidR="0049209B" w:rsidRPr="0049209B" w:rsidRDefault="0049209B" w:rsidP="0049209B">
      <w:pPr>
        <w:numPr>
          <w:ilvl w:val="0"/>
          <w:numId w:val="34"/>
        </w:numPr>
        <w:spacing w:after="0" w:line="240" w:lineRule="auto"/>
        <w:contextualSpacing/>
        <w:jc w:val="both"/>
        <w:rPr>
          <w:rFonts w:ascii="Calibri" w:eastAsia="Calibri" w:hAnsi="Calibri" w:cs="Times New Roman"/>
          <w:b/>
        </w:rPr>
      </w:pPr>
      <w:r w:rsidRPr="0049209B">
        <w:rPr>
          <w:rFonts w:ascii="Calibri" w:eastAsia="Calibri" w:hAnsi="Calibri" w:cs="Times New Roman"/>
          <w:b/>
        </w:rPr>
        <w:t>roboty przygotowawcze i rozbiórkowe;</w:t>
      </w:r>
    </w:p>
    <w:p w:rsidR="0049209B" w:rsidRPr="0049209B" w:rsidRDefault="0049209B" w:rsidP="0049209B">
      <w:pPr>
        <w:numPr>
          <w:ilvl w:val="0"/>
          <w:numId w:val="34"/>
        </w:numPr>
        <w:spacing w:after="0" w:line="240" w:lineRule="auto"/>
        <w:contextualSpacing/>
        <w:jc w:val="both"/>
        <w:rPr>
          <w:rFonts w:ascii="Calibri" w:eastAsia="Calibri" w:hAnsi="Calibri" w:cs="Times New Roman"/>
          <w:b/>
        </w:rPr>
      </w:pPr>
      <w:r w:rsidRPr="0049209B">
        <w:rPr>
          <w:rFonts w:ascii="Calibri" w:eastAsia="Calibri" w:hAnsi="Calibri" w:cs="Times New Roman"/>
          <w:b/>
        </w:rPr>
        <w:t>roboty brukarskie;</w:t>
      </w:r>
    </w:p>
    <w:p w:rsidR="0049209B" w:rsidRPr="0049209B" w:rsidRDefault="0049209B" w:rsidP="0049209B">
      <w:pPr>
        <w:numPr>
          <w:ilvl w:val="0"/>
          <w:numId w:val="34"/>
        </w:numPr>
        <w:spacing w:after="0" w:line="240" w:lineRule="auto"/>
        <w:contextualSpacing/>
        <w:jc w:val="both"/>
        <w:rPr>
          <w:rFonts w:ascii="Calibri" w:eastAsia="Calibri" w:hAnsi="Calibri" w:cs="Times New Roman"/>
          <w:b/>
        </w:rPr>
      </w:pPr>
      <w:r w:rsidRPr="0049209B">
        <w:rPr>
          <w:rFonts w:ascii="Calibri" w:eastAsia="Calibri" w:hAnsi="Calibri" w:cs="Times New Roman"/>
          <w:b/>
        </w:rPr>
        <w:t>poszerzenia jezdni;</w:t>
      </w:r>
    </w:p>
    <w:p w:rsidR="0049209B" w:rsidRPr="0049209B" w:rsidRDefault="0049209B" w:rsidP="0049209B">
      <w:pPr>
        <w:numPr>
          <w:ilvl w:val="0"/>
          <w:numId w:val="34"/>
        </w:numPr>
        <w:spacing w:after="0" w:line="240" w:lineRule="auto"/>
        <w:contextualSpacing/>
        <w:jc w:val="both"/>
        <w:rPr>
          <w:rFonts w:ascii="Calibri" w:eastAsia="Calibri" w:hAnsi="Calibri" w:cs="Times New Roman"/>
          <w:b/>
        </w:rPr>
      </w:pPr>
      <w:r w:rsidRPr="0049209B">
        <w:rPr>
          <w:rFonts w:ascii="Calibri" w:eastAsia="Calibri" w:hAnsi="Calibri" w:cs="Times New Roman"/>
          <w:b/>
        </w:rPr>
        <w:t>podbudowy i nawierzchnie z mieszanek mineralno-bitumicznych asfaltowych;</w:t>
      </w:r>
    </w:p>
    <w:p w:rsidR="0049209B" w:rsidRPr="0049209B" w:rsidRDefault="0049209B" w:rsidP="0049209B">
      <w:pPr>
        <w:numPr>
          <w:ilvl w:val="0"/>
          <w:numId w:val="34"/>
        </w:numPr>
        <w:spacing w:after="0" w:line="240" w:lineRule="auto"/>
        <w:contextualSpacing/>
        <w:jc w:val="both"/>
        <w:rPr>
          <w:rFonts w:ascii="Calibri" w:eastAsia="Calibri" w:hAnsi="Calibri" w:cs="Times New Roman"/>
          <w:b/>
        </w:rPr>
      </w:pPr>
      <w:r w:rsidRPr="0049209B">
        <w:rPr>
          <w:rFonts w:ascii="Calibri" w:eastAsia="Calibri" w:hAnsi="Calibri" w:cs="Times New Roman"/>
          <w:b/>
        </w:rPr>
        <w:t>skrzyżowania i zjazdy;</w:t>
      </w:r>
    </w:p>
    <w:p w:rsidR="0049209B" w:rsidRPr="0049209B" w:rsidRDefault="0049209B" w:rsidP="0049209B">
      <w:pPr>
        <w:numPr>
          <w:ilvl w:val="0"/>
          <w:numId w:val="34"/>
        </w:numPr>
        <w:spacing w:before="240" w:after="0" w:line="240" w:lineRule="auto"/>
        <w:contextualSpacing/>
        <w:jc w:val="both"/>
        <w:rPr>
          <w:rFonts w:ascii="Calibri" w:eastAsia="Calibri" w:hAnsi="Calibri" w:cs="Times New Roman"/>
          <w:b/>
        </w:rPr>
      </w:pPr>
      <w:r w:rsidRPr="0049209B">
        <w:rPr>
          <w:rFonts w:ascii="Calibri" w:eastAsia="Calibri" w:hAnsi="Calibri" w:cs="Times New Roman"/>
          <w:b/>
        </w:rPr>
        <w:t>rowy przydrożne;</w:t>
      </w:r>
    </w:p>
    <w:p w:rsidR="0049209B" w:rsidRPr="0049209B" w:rsidRDefault="0049209B" w:rsidP="0049209B">
      <w:pPr>
        <w:numPr>
          <w:ilvl w:val="0"/>
          <w:numId w:val="34"/>
        </w:numPr>
        <w:spacing w:after="0" w:line="240" w:lineRule="auto"/>
        <w:contextualSpacing/>
        <w:jc w:val="both"/>
        <w:rPr>
          <w:rFonts w:ascii="Calibri" w:eastAsia="Calibri" w:hAnsi="Calibri" w:cs="Times New Roman"/>
          <w:b/>
        </w:rPr>
      </w:pPr>
      <w:r w:rsidRPr="0049209B">
        <w:rPr>
          <w:rFonts w:ascii="Calibri" w:eastAsia="Calibri" w:hAnsi="Calibri" w:cs="Times New Roman"/>
          <w:b/>
        </w:rPr>
        <w:t>oznakowanie poziome jezdni.</w:t>
      </w:r>
    </w:p>
    <w:p w:rsidR="0049209B" w:rsidRPr="0049209B" w:rsidRDefault="0049209B" w:rsidP="0049209B">
      <w:pPr>
        <w:numPr>
          <w:ilvl w:val="0"/>
          <w:numId w:val="33"/>
        </w:numPr>
        <w:spacing w:before="120" w:after="120" w:line="240" w:lineRule="auto"/>
        <w:rPr>
          <w:rFonts w:ascii="Times New Roman" w:eastAsia="Times New Roman" w:hAnsi="Times New Roman" w:cs="Times New Roman"/>
          <w:b/>
          <w:bCs/>
          <w:iCs/>
          <w:sz w:val="24"/>
          <w:szCs w:val="24"/>
          <w:u w:val="single"/>
          <w:lang w:eastAsia="pl-PL"/>
        </w:rPr>
      </w:pPr>
      <w:r w:rsidRPr="0049209B">
        <w:rPr>
          <w:rFonts w:ascii="Times New Roman" w:eastAsia="Times New Roman" w:hAnsi="Times New Roman" w:cs="Times New Roman"/>
          <w:b/>
          <w:bCs/>
          <w:iCs/>
          <w:sz w:val="24"/>
          <w:szCs w:val="24"/>
          <w:u w:val="single"/>
          <w:lang w:eastAsia="pl-PL"/>
        </w:rPr>
        <w:t>Zamówienie obejmuje:</w:t>
      </w:r>
    </w:p>
    <w:p w:rsidR="0049209B" w:rsidRPr="0049209B" w:rsidRDefault="0049209B" w:rsidP="0049209B">
      <w:pPr>
        <w:numPr>
          <w:ilvl w:val="0"/>
          <w:numId w:val="32"/>
        </w:numPr>
        <w:spacing w:after="0" w:line="240" w:lineRule="auto"/>
        <w:ind w:left="720"/>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lastRenderedPageBreak/>
        <w:t>wykonanie i oddanie przedmiotu  przetargu, zrealizowanego zgodnie  z  kosztorysem, dokumentacją, zasadami wiedzy technicznej i sztuki budowlanej,</w:t>
      </w:r>
    </w:p>
    <w:p w:rsidR="0049209B" w:rsidRPr="0049209B" w:rsidRDefault="0049209B" w:rsidP="0049209B">
      <w:pPr>
        <w:numPr>
          <w:ilvl w:val="0"/>
          <w:numId w:val="32"/>
        </w:numPr>
        <w:spacing w:after="0" w:line="240" w:lineRule="auto"/>
        <w:ind w:left="720"/>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inne elementy ujęte w cenie ofertowej składające się na przedmiot zamówienia:</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obsługę geodezyjną robót i wykonanie inwentaryzacji powykonawczej w formie papierowej i elektronicznej w formacie .pdf oraz .</w:t>
      </w:r>
      <w:proofErr w:type="spellStart"/>
      <w:r w:rsidRPr="0049209B">
        <w:rPr>
          <w:rFonts w:ascii="Times New Roman" w:eastAsia="Times New Roman" w:hAnsi="Times New Roman" w:cs="Times New Roman"/>
          <w:bCs/>
          <w:iCs/>
          <w:sz w:val="24"/>
          <w:lang w:eastAsia="pl-PL"/>
        </w:rPr>
        <w:t>dwg</w:t>
      </w:r>
      <w:proofErr w:type="spellEnd"/>
      <w:r w:rsidRPr="0049209B">
        <w:rPr>
          <w:rFonts w:ascii="Times New Roman" w:eastAsia="Times New Roman" w:hAnsi="Times New Roman" w:cs="Times New Roman"/>
          <w:bCs/>
          <w:iCs/>
          <w:sz w:val="24"/>
          <w:lang w:eastAsia="pl-PL"/>
        </w:rPr>
        <w:t xml:space="preserve"> (lub .</w:t>
      </w:r>
      <w:proofErr w:type="spellStart"/>
      <w:r w:rsidRPr="0049209B">
        <w:rPr>
          <w:rFonts w:ascii="Times New Roman" w:eastAsia="Times New Roman" w:hAnsi="Times New Roman" w:cs="Times New Roman"/>
          <w:bCs/>
          <w:iCs/>
          <w:sz w:val="24"/>
          <w:lang w:eastAsia="pl-PL"/>
        </w:rPr>
        <w:t>dxf</w:t>
      </w:r>
      <w:proofErr w:type="spellEnd"/>
      <w:r w:rsidRPr="0049209B">
        <w:rPr>
          <w:rFonts w:ascii="Times New Roman" w:eastAsia="Times New Roman" w:hAnsi="Times New Roman" w:cs="Times New Roman"/>
          <w:bCs/>
          <w:iCs/>
          <w:sz w:val="24"/>
          <w:lang w:eastAsia="pl-PL"/>
        </w:rPr>
        <w:t>) w wersji 2014,</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wytyczenie robót zgodnie z dokumentacją przed przystąpieniem do realizacji zadania – czynności te należy zgłosić do odbioru przed przystąpieniem do robót budowlanych,</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wykonanie niezbędnych prób, badań, pomiarów, zabezpieczeń, włączeń i odbiorów technicznych wraz z opłatami,</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ustalenie lokalizacji, wykonanie i utrzymanie niezbędnego zaplecza technicznego i placu składowego materiałów, doprowadzeniu odpowiednich mediów na czas budowy wraz z uzyskaniem warunków technicznych,</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ubezpieczenie placu budowy,</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uporządkowanie placu budowy,</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49209B" w:rsidRPr="0049209B" w:rsidRDefault="0049209B" w:rsidP="0049209B">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utrzymanie przejezdności drogi i  dojazdów do posesji w trakcie okresu realizacji,</w:t>
      </w:r>
    </w:p>
    <w:p w:rsidR="0049209B" w:rsidRPr="0049209B" w:rsidRDefault="0049209B" w:rsidP="0049209B">
      <w:pPr>
        <w:numPr>
          <w:ilvl w:val="7"/>
          <w:numId w:val="31"/>
        </w:numPr>
        <w:spacing w:after="0" w:line="240" w:lineRule="auto"/>
        <w:ind w:left="851" w:hanging="425"/>
        <w:jc w:val="both"/>
        <w:rPr>
          <w:rFonts w:ascii="Times New Roman" w:eastAsia="Times New Roman" w:hAnsi="Times New Roman" w:cs="Times New Roman"/>
          <w:bCs/>
          <w:iCs/>
          <w:sz w:val="24"/>
          <w:lang w:eastAsia="pl-PL"/>
        </w:rPr>
      </w:pPr>
      <w:r w:rsidRPr="0049209B">
        <w:rPr>
          <w:rFonts w:ascii="Times New Roman" w:eastAsia="Times New Roman" w:hAnsi="Times New Roman" w:cs="Times New Roman"/>
          <w:bCs/>
          <w:iCs/>
          <w:sz w:val="24"/>
          <w:lang w:eastAsia="pl-PL"/>
        </w:rPr>
        <w:t>opracowanie instrukcji BIOZ.</w:t>
      </w:r>
    </w:p>
    <w:p w:rsidR="00EF2DCD" w:rsidRPr="00EF2DCD" w:rsidRDefault="00EF2DCD" w:rsidP="00EF2DCD">
      <w:pPr>
        <w:spacing w:after="0" w:line="400" w:lineRule="exact"/>
        <w:ind w:left="284" w:right="-108"/>
        <w:rPr>
          <w:rFonts w:ascii="Times New Roman" w:eastAsia="Times New Roman" w:hAnsi="Times New Roman" w:cs="Times New Roman"/>
          <w:b/>
          <w:iCs/>
          <w:sz w:val="24"/>
          <w:szCs w:val="24"/>
          <w:lang w:eastAsia="pl-PL"/>
        </w:rPr>
      </w:pPr>
      <w:r w:rsidRPr="00EF2DCD">
        <w:rPr>
          <w:rFonts w:ascii="Times New Roman" w:eastAsia="Times New Roman" w:hAnsi="Times New Roman" w:cs="Times New Roman"/>
          <w:b/>
          <w:iCs/>
          <w:sz w:val="24"/>
          <w:szCs w:val="24"/>
          <w:lang w:eastAsia="pl-PL"/>
        </w:rPr>
        <w:t>Uwaga 1:</w:t>
      </w:r>
    </w:p>
    <w:p w:rsidR="00EF2DCD" w:rsidRPr="00EF2DCD" w:rsidRDefault="00EF2DCD" w:rsidP="00EF2DCD">
      <w:pPr>
        <w:spacing w:after="0" w:line="400" w:lineRule="exact"/>
        <w:ind w:left="284" w:right="-108"/>
        <w:rPr>
          <w:rFonts w:ascii="Times New Roman" w:eastAsia="Times New Roman" w:hAnsi="Times New Roman" w:cs="Times New Roman"/>
          <w:b/>
          <w:iCs/>
          <w:sz w:val="24"/>
          <w:szCs w:val="24"/>
          <w:lang w:eastAsia="pl-PL"/>
        </w:rPr>
      </w:pPr>
      <w:r w:rsidRPr="00EF2DCD">
        <w:rPr>
          <w:rFonts w:ascii="Times New Roman" w:eastAsia="Times New Roman" w:hAnsi="Times New Roman" w:cs="Times New Roman"/>
          <w:b/>
          <w:iCs/>
          <w:sz w:val="24"/>
          <w:szCs w:val="24"/>
          <w:lang w:eastAsia="pl-PL"/>
        </w:rPr>
        <w:t xml:space="preserve">Wszelkie nazwy własne produktów użyte w specyfikacjach technicznych, dokumentacji projektowej oraz przedmiarze robót winny być interpretowane jako definicje standardów, </w:t>
      </w:r>
    </w:p>
    <w:p w:rsidR="00EF2DCD" w:rsidRPr="00EF2DCD" w:rsidRDefault="00EF2DCD" w:rsidP="00EF2DCD">
      <w:pPr>
        <w:spacing w:after="0" w:line="400" w:lineRule="exact"/>
        <w:ind w:left="284" w:right="-108"/>
        <w:rPr>
          <w:rFonts w:ascii="Times New Roman" w:eastAsia="Times New Roman" w:hAnsi="Times New Roman" w:cs="Times New Roman"/>
          <w:b/>
          <w:iCs/>
          <w:sz w:val="24"/>
          <w:szCs w:val="24"/>
          <w:lang w:eastAsia="pl-PL"/>
        </w:rPr>
      </w:pPr>
      <w:r w:rsidRPr="00EF2DCD">
        <w:rPr>
          <w:rFonts w:ascii="Times New Roman" w:eastAsia="Times New Roman" w:hAnsi="Times New Roman" w:cs="Times New Roman"/>
          <w:b/>
          <w:iCs/>
          <w:sz w:val="24"/>
          <w:szCs w:val="24"/>
          <w:lang w:eastAsia="pl-PL"/>
        </w:rP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Wykonawca. </w:t>
      </w:r>
    </w:p>
    <w:p w:rsidR="0049209B" w:rsidRPr="0049209B" w:rsidRDefault="00EF2DCD" w:rsidP="00EF2DCD">
      <w:pPr>
        <w:spacing w:after="0" w:line="400" w:lineRule="exact"/>
        <w:ind w:left="284" w:right="-108"/>
        <w:rPr>
          <w:rFonts w:ascii="Times New Roman" w:eastAsia="Times New Roman" w:hAnsi="Times New Roman" w:cs="Times New Roman"/>
          <w:b/>
          <w:iCs/>
          <w:sz w:val="24"/>
          <w:szCs w:val="24"/>
          <w:lang w:eastAsia="pl-PL"/>
        </w:rPr>
      </w:pPr>
      <w:r w:rsidRPr="00EF2DCD">
        <w:rPr>
          <w:rFonts w:ascii="Times New Roman" w:eastAsia="Times New Roman" w:hAnsi="Times New Roman" w:cs="Times New Roman"/>
          <w:b/>
          <w:iCs/>
          <w:sz w:val="24"/>
          <w:szCs w:val="24"/>
          <w:lang w:eastAsia="pl-PL"/>
        </w:rPr>
        <w:t>Wszelkie nazwy norm użyte w specyfikacjach technicznych, dokumentacji projektowej oraz przedmiarze robót należy traktować jako przykładowe, możliwe do zamienienia przez równoważne normy</w:t>
      </w:r>
      <w:bookmarkStart w:id="0" w:name="_GoBack"/>
      <w:bookmarkEnd w:id="0"/>
    </w:p>
    <w:p w:rsidR="00DF389F"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Wszystkie w/w elementy zamówienia zostaną ujęte w cenie ofertowej.</w:t>
      </w:r>
    </w:p>
    <w:p w:rsidR="00DF389F" w:rsidRPr="001339B4" w:rsidRDefault="00DF389F" w:rsidP="00DF389F">
      <w:pPr>
        <w:suppressAutoHyphens/>
        <w:spacing w:after="0"/>
        <w:jc w:val="both"/>
        <w:rPr>
          <w:rFonts w:ascii="Times New Roman" w:eastAsia="Times New Roman" w:hAnsi="Times New Roman" w:cs="Times New Roman"/>
          <w:b/>
          <w:bCs/>
          <w:i/>
          <w:iCs/>
          <w:sz w:val="24"/>
          <w:szCs w:val="24"/>
          <w:u w:val="single"/>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Termin rozpoczęcia robót budowlanych ustala się na dzień podpisania umowy.</w:t>
      </w:r>
    </w:p>
    <w:p w:rsidR="00DF389F" w:rsidRPr="001339B4" w:rsidRDefault="00DF389F" w:rsidP="00DF389F">
      <w:pPr>
        <w:tabs>
          <w:tab w:val="left" w:pos="284"/>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t>
      </w:r>
      <w:r w:rsidRPr="00C65FBA">
        <w:rPr>
          <w:rFonts w:ascii="Times New Roman" w:eastAsia="Times New Roman" w:hAnsi="Times New Roman" w:cs="Times New Roman"/>
          <w:i/>
          <w:sz w:val="24"/>
          <w:szCs w:val="24"/>
          <w:lang w:eastAsia="ar-SA"/>
        </w:rPr>
        <w:t>Wykonawcę oraz inspektora nadzoru inwestorskiego. W przypadku niekorzystnych warunków atmosferycznych uniemożliwiających rozpoczęcie robót, termin ich rozpoczęcia zostanie ponownie ustalony przez obie strony umowy.</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color w:val="000000"/>
          <w:sz w:val="24"/>
          <w:szCs w:val="24"/>
          <w:lang w:eastAsia="ar-SA"/>
        </w:rPr>
        <w:t>Termin zakończenia robót objętych umową ustala się na dzień:</w:t>
      </w:r>
      <w:r w:rsidRPr="001339B4">
        <w:rPr>
          <w:rFonts w:ascii="Times New Roman" w:eastAsia="Times New Roman" w:hAnsi="Times New Roman" w:cs="Times New Roman"/>
          <w:b/>
          <w:i/>
          <w:color w:val="000000"/>
          <w:sz w:val="24"/>
          <w:szCs w:val="24"/>
          <w:lang w:eastAsia="ar-SA"/>
        </w:rPr>
        <w:t xml:space="preserve"> </w:t>
      </w:r>
      <w:r w:rsidR="00EA6B3E">
        <w:rPr>
          <w:rFonts w:ascii="Times New Roman" w:eastAsia="Times New Roman" w:hAnsi="Times New Roman" w:cs="Times New Roman"/>
          <w:b/>
          <w:i/>
          <w:sz w:val="24"/>
          <w:szCs w:val="24"/>
          <w:lang w:eastAsia="ar-SA"/>
        </w:rPr>
        <w:t xml:space="preserve">do </w:t>
      </w:r>
      <w:r w:rsidR="00537CCF">
        <w:rPr>
          <w:rFonts w:ascii="Times New Roman" w:eastAsia="Times New Roman" w:hAnsi="Times New Roman" w:cs="Times New Roman"/>
          <w:b/>
          <w:i/>
          <w:sz w:val="24"/>
          <w:szCs w:val="24"/>
          <w:lang w:eastAsia="ar-SA"/>
        </w:rPr>
        <w:t>20</w:t>
      </w:r>
      <w:r w:rsidR="00EA6B3E">
        <w:rPr>
          <w:rFonts w:ascii="Times New Roman" w:eastAsia="Times New Roman" w:hAnsi="Times New Roman" w:cs="Times New Roman"/>
          <w:b/>
          <w:i/>
          <w:sz w:val="24"/>
          <w:szCs w:val="24"/>
          <w:lang w:eastAsia="ar-SA"/>
        </w:rPr>
        <w:t xml:space="preserve"> </w:t>
      </w:r>
      <w:r w:rsidR="00537CCF">
        <w:rPr>
          <w:rFonts w:ascii="Times New Roman" w:eastAsia="Times New Roman" w:hAnsi="Times New Roman" w:cs="Times New Roman"/>
          <w:b/>
          <w:i/>
          <w:sz w:val="24"/>
          <w:szCs w:val="24"/>
          <w:lang w:eastAsia="ar-SA"/>
        </w:rPr>
        <w:t>sierp</w:t>
      </w:r>
      <w:r w:rsidR="00FE29F6">
        <w:rPr>
          <w:rFonts w:ascii="Times New Roman" w:eastAsia="Times New Roman" w:hAnsi="Times New Roman" w:cs="Times New Roman"/>
          <w:b/>
          <w:i/>
          <w:sz w:val="24"/>
          <w:szCs w:val="24"/>
          <w:lang w:eastAsia="ar-SA"/>
        </w:rPr>
        <w:t>nia</w:t>
      </w:r>
      <w:r w:rsidRPr="001339B4">
        <w:rPr>
          <w:rFonts w:ascii="Times New Roman" w:eastAsia="Times New Roman" w:hAnsi="Times New Roman" w:cs="Times New Roman"/>
          <w:b/>
          <w:i/>
          <w:sz w:val="24"/>
          <w:szCs w:val="24"/>
          <w:lang w:eastAsia="ar-SA"/>
        </w:rPr>
        <w:t xml:space="preserve"> 202</w:t>
      </w:r>
      <w:r w:rsidR="00FE29F6">
        <w:rPr>
          <w:rFonts w:ascii="Times New Roman" w:eastAsia="Times New Roman" w:hAnsi="Times New Roman" w:cs="Times New Roman"/>
          <w:b/>
          <w:i/>
          <w:sz w:val="24"/>
          <w:szCs w:val="24"/>
          <w:lang w:eastAsia="ar-SA"/>
        </w:rPr>
        <w:t>0</w:t>
      </w:r>
      <w:r w:rsidRPr="001339B4">
        <w:rPr>
          <w:rFonts w:ascii="Times New Roman" w:eastAsia="Times New Roman" w:hAnsi="Times New Roman" w:cs="Times New Roman"/>
          <w:b/>
          <w:i/>
          <w:sz w:val="24"/>
          <w:szCs w:val="24"/>
          <w:lang w:eastAsia="ar-SA"/>
        </w:rPr>
        <w:t>r.</w:t>
      </w:r>
    </w:p>
    <w:p w:rsidR="00DF389F" w:rsidRPr="001339B4"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Za termin zakończenia robót uważa się dzień, w którym dok</w:t>
      </w:r>
      <w:r w:rsidR="007368B6">
        <w:rPr>
          <w:rFonts w:ascii="Times New Roman" w:eastAsia="Times New Roman" w:hAnsi="Times New Roman" w:cs="Times New Roman"/>
          <w:i/>
          <w:sz w:val="24"/>
          <w:szCs w:val="24"/>
          <w:lang w:eastAsia="ar-SA"/>
        </w:rPr>
        <w:t>onano wpisu do dziennika budowy</w:t>
      </w:r>
      <w:r w:rsidRPr="001339B4">
        <w:rPr>
          <w:rFonts w:ascii="Times New Roman" w:eastAsia="Times New Roman" w:hAnsi="Times New Roman" w:cs="Times New Roman"/>
          <w:i/>
          <w:sz w:val="24"/>
          <w:szCs w:val="24"/>
          <w:lang w:eastAsia="ar-SA"/>
        </w:rPr>
        <w:t xml:space="preserve"> potwierdzonego przez inspektora nadzoru.</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3</w:t>
      </w:r>
    </w:p>
    <w:p w:rsidR="00DF389F" w:rsidRPr="00E40EFB"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zobowiązuje się dostarczyć </w:t>
      </w:r>
      <w:r w:rsidRPr="00E40EFB">
        <w:rPr>
          <w:rFonts w:ascii="Times New Roman" w:eastAsia="Times New Roman" w:hAnsi="Times New Roman" w:cs="Times New Roman"/>
          <w:b/>
          <w:i/>
          <w:sz w:val="24"/>
          <w:szCs w:val="24"/>
          <w:lang w:eastAsia="ar-SA"/>
        </w:rPr>
        <w:t>Wykonawcy</w:t>
      </w:r>
      <w:r w:rsidRPr="00E40EFB">
        <w:rPr>
          <w:rFonts w:ascii="Times New Roman" w:eastAsia="Times New Roman" w:hAnsi="Times New Roman" w:cs="Times New Roman"/>
          <w:i/>
          <w:sz w:val="24"/>
          <w:szCs w:val="24"/>
          <w:lang w:eastAsia="ar-SA"/>
        </w:rPr>
        <w:t xml:space="preserve"> projekt wykonawczy wraz z dokumentami </w:t>
      </w:r>
      <w:proofErr w:type="spellStart"/>
      <w:r w:rsidRPr="00E40EFB">
        <w:rPr>
          <w:rFonts w:ascii="Times New Roman" w:eastAsia="Times New Roman" w:hAnsi="Times New Roman" w:cs="Times New Roman"/>
          <w:i/>
          <w:sz w:val="24"/>
          <w:szCs w:val="24"/>
          <w:lang w:eastAsia="ar-SA"/>
        </w:rPr>
        <w:t>formalno</w:t>
      </w:r>
      <w:proofErr w:type="spellEnd"/>
      <w:r w:rsidRPr="00E40EFB">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1339B4"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przekaże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teren budowy w terminie 7 dni od podpisania   umowy</w:t>
      </w:r>
      <w:r w:rsidRPr="001339B4">
        <w:rPr>
          <w:rFonts w:ascii="Times New Roman" w:eastAsia="Times New Roman" w:hAnsi="Times New Roman" w:cs="Times New Roman"/>
          <w:b/>
          <w:i/>
          <w:color w:val="000000"/>
          <w:sz w:val="24"/>
          <w:szCs w:val="24"/>
          <w:lang w:eastAsia="ar-SA"/>
        </w:rPr>
        <w:t>.</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Pr="001339B4">
        <w:rPr>
          <w:rFonts w:ascii="Times New Roman" w:eastAsia="Times New Roman" w:hAnsi="Times New Roman" w:cs="Times New Roman"/>
          <w:b/>
          <w:bCs/>
          <w:i/>
          <w:color w:val="000000"/>
          <w:sz w:val="24"/>
          <w:szCs w:val="24"/>
          <w:lang w:eastAsia="ar-SA"/>
        </w:rPr>
        <w:t>4</w:t>
      </w: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5</w:t>
      </w:r>
    </w:p>
    <w:p w:rsidR="00DF389F" w:rsidRPr="001339B4"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6</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Funkcję Kierownika Budowy  pełnił  będzie: </w:t>
      </w:r>
      <w:r w:rsidRPr="001339B4">
        <w:rPr>
          <w:rFonts w:ascii="Times New Roman" w:eastAsia="Times New Roman" w:hAnsi="Times New Roman" w:cs="Times New Roman"/>
          <w:i/>
          <w:color w:val="000000"/>
          <w:sz w:val="24"/>
          <w:szCs w:val="24"/>
          <w:lang w:eastAsia="ar-SA"/>
        </w:rPr>
        <w:tab/>
        <w:t>…..........................................................................</w:t>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późn. zm.)</w:t>
      </w:r>
      <w:r>
        <w:rPr>
          <w:rFonts w:ascii="Times New Roman" w:eastAsia="Times New Roman" w:hAnsi="Times New Roman" w:cs="Times New Roman"/>
          <w:i/>
          <w:color w:val="000000"/>
          <w:sz w:val="24"/>
          <w:szCs w:val="24"/>
          <w:lang w:eastAsia="ar-SA"/>
        </w:rPr>
        <w:t xml:space="preserve"> obowiązującymi normami 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lastRenderedPageBreak/>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w terminie do 20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1339B4"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Strony ustalają wynagrodzenie kosztorysowe w wysokości:</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netto:</w:t>
      </w:r>
      <w:r w:rsidRPr="001339B4">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VAT (23%):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brutto:</w:t>
      </w:r>
      <w:r w:rsidRPr="005F27ED">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słownie brutto: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Pr>
          <w:rFonts w:ascii="Times New Roman" w:eastAsia="Times New Roman" w:hAnsi="Times New Roman" w:cs="Times New Roman"/>
          <w:bCs/>
          <w:i/>
          <w:iCs/>
          <w:sz w:val="24"/>
          <w:szCs w:val="24"/>
          <w:lang w:eastAsia="pl-PL"/>
        </w:rPr>
        <w: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3.Wynagrodzenie określone w ust.1 zostanie zmienione w przypadku urzędowych zmian </w:t>
      </w:r>
      <w:r w:rsidRPr="009E7994">
        <w:rPr>
          <w:rFonts w:ascii="Times New Roman" w:eastAsia="Times New Roman" w:hAnsi="Times New Roman" w:cs="Times New Roman"/>
          <w:bCs/>
          <w:i/>
          <w:iCs/>
          <w:sz w:val="24"/>
          <w:szCs w:val="24"/>
          <w:lang w:eastAsia="pl-PL"/>
        </w:rPr>
        <w:t>w</w:t>
      </w:r>
      <w:r w:rsidR="0001773C" w:rsidRPr="009E7994">
        <w:rPr>
          <w:rFonts w:ascii="Times New Roman" w:eastAsia="Times New Roman" w:hAnsi="Times New Roman" w:cs="Times New Roman"/>
          <w:bCs/>
          <w:i/>
          <w:iCs/>
          <w:sz w:val="24"/>
          <w:szCs w:val="24"/>
          <w:lang w:eastAsia="pl-PL"/>
        </w:rPr>
        <w:t> </w:t>
      </w:r>
      <w:r w:rsidRPr="009E7994">
        <w:rPr>
          <w:rFonts w:ascii="Times New Roman" w:eastAsia="Times New Roman" w:hAnsi="Times New Roman" w:cs="Times New Roman"/>
          <w:bCs/>
          <w:i/>
          <w:iCs/>
          <w:sz w:val="24"/>
          <w:szCs w:val="24"/>
          <w:lang w:eastAsia="pl-PL"/>
        </w:rPr>
        <w:t>obowiązujących przepisach podatkowych, w tym zmiany podatku VAT.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lastRenderedPageBreak/>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9E7994">
        <w:rPr>
          <w:rFonts w:ascii="Times New Roman" w:eastAsia="Times New Roman" w:hAnsi="Times New Roman" w:cs="Times New Roman"/>
          <w:bCs/>
          <w:i/>
          <w:iCs/>
          <w:sz w:val="24"/>
          <w:szCs w:val="24"/>
          <w:lang w:eastAsia="pl-PL"/>
        </w:rPr>
        <w:t>5.</w:t>
      </w:r>
      <w:r w:rsidRPr="009E7994">
        <w:rPr>
          <w:rFonts w:ascii="Times New Roman" w:hAnsi="Times New Roman" w:cs="Times New Roman"/>
          <w:bCs/>
          <w:i/>
          <w:iCs/>
          <w:sz w:val="24"/>
          <w:szCs w:val="24"/>
        </w:rPr>
        <w:t xml:space="preserve"> Ceny jednostkowe, danej pozycji kosztorysowej </w:t>
      </w:r>
      <w:r w:rsidRPr="001339B4">
        <w:rPr>
          <w:rFonts w:ascii="Times New Roman" w:hAnsi="Times New Roman" w:cs="Times New Roman"/>
          <w:bCs/>
          <w:i/>
          <w:iCs/>
          <w:sz w:val="24"/>
          <w:szCs w:val="24"/>
        </w:rPr>
        <w:t>zawarte w kosztorysie są stałe i obowiązują przez cały okres trwania umowy.</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1339B4">
        <w:rPr>
          <w:rFonts w:ascii="Times New Roman" w:eastAsia="Times New Roman" w:hAnsi="Times New Roman" w:cs="Times New Roman"/>
          <w:bCs/>
          <w:i/>
          <w:iCs/>
          <w:sz w:val="24"/>
          <w:szCs w:val="24"/>
          <w:lang w:eastAsia="pl-PL"/>
        </w:rPr>
        <w:t>6.</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Cs/>
          <w:i/>
          <w:iCs/>
          <w:sz w:val="24"/>
          <w:szCs w:val="24"/>
          <w:lang w:eastAsia="pl-PL"/>
        </w:rPr>
        <w:t>7.</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imes New Roman" w:eastAsia="Times New Roman" w:hAnsi="Times New Roman" w:cs="Times New Roman"/>
          <w:bCs/>
          <w:i/>
          <w:iCs/>
          <w:sz w:val="24"/>
          <w:szCs w:val="24"/>
          <w:lang w:eastAsia="pl-PL"/>
        </w:rPr>
        <w:t> </w:t>
      </w:r>
      <w:r w:rsidRPr="001339B4">
        <w:rPr>
          <w:rFonts w:ascii="Times New Roman" w:eastAsia="Times New Roman" w:hAnsi="Times New Roman" w:cs="Times New Roman"/>
          <w:bCs/>
          <w:i/>
          <w:iCs/>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11</w:t>
      </w:r>
    </w:p>
    <w:p w:rsidR="00DF389F" w:rsidRPr="001339B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Wartość faktury będzie wynikała z przemnożenia ilości w</w:t>
      </w:r>
      <w:r>
        <w:rPr>
          <w:rFonts w:ascii="Times New Roman" w:eastAsia="Times New Roman" w:hAnsi="Times New Roman" w:cs="Times New Roman"/>
          <w:bCs/>
          <w:i/>
          <w:iCs/>
          <w:sz w:val="24"/>
          <w:szCs w:val="24"/>
          <w:lang w:eastAsia="pl-PL"/>
        </w:rPr>
        <w:t>ykonanych w tym okresie robót i </w:t>
      </w:r>
      <w:r w:rsidRPr="001339B4">
        <w:rPr>
          <w:rFonts w:ascii="Times New Roman" w:eastAsia="Times New Roman" w:hAnsi="Times New Roman" w:cs="Times New Roman"/>
          <w:bCs/>
          <w:i/>
          <w:iCs/>
          <w:sz w:val="24"/>
          <w:szCs w:val="24"/>
          <w:lang w:eastAsia="pl-PL"/>
        </w:rPr>
        <w:t>ich cen jednostkowych zawartych w kosztorysie ofertowym.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Rozliczenie </w:t>
      </w:r>
      <w:r w:rsidRPr="009E7994">
        <w:rPr>
          <w:rFonts w:ascii="Times New Roman" w:eastAsia="Times New Roman" w:hAnsi="Times New Roman" w:cs="Times New Roman"/>
          <w:bCs/>
          <w:i/>
          <w:iCs/>
          <w:sz w:val="24"/>
          <w:szCs w:val="24"/>
          <w:lang w:eastAsia="pl-PL"/>
        </w:rPr>
        <w:t>sprawdzone przez Inspektora nadzoru Wykonawca przedłoży w dniu zgłoszenia do odbioru końcowego wraz ze wszystkimi dokumentami rozliczeniowymi.</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9E7994">
        <w:rPr>
          <w:rFonts w:ascii="Times New Roman" w:eastAsia="Times New Roman" w:hAnsi="Times New Roman" w:cs="Times New Roman"/>
          <w:i/>
          <w:sz w:val="24"/>
          <w:szCs w:val="24"/>
          <w:lang w:eastAsia="pl-PL"/>
        </w:rPr>
        <w:t xml:space="preserve"> </w:t>
      </w:r>
      <w:r w:rsidRPr="009E7994">
        <w:rPr>
          <w:rFonts w:ascii="Times New Roman" w:eastAsia="Times New Roman" w:hAnsi="Times New Roman" w:cs="Times New Roman"/>
          <w:i/>
          <w:sz w:val="24"/>
          <w:szCs w:val="24"/>
          <w:lang w:eastAsia="ar-SA"/>
        </w:rPr>
        <w:t xml:space="preserve">wraz z podpisanym protokołem </w:t>
      </w:r>
      <w:r w:rsidR="0013199C">
        <w:rPr>
          <w:rFonts w:ascii="Times New Roman" w:eastAsia="Times New Roman" w:hAnsi="Times New Roman" w:cs="Times New Roman"/>
          <w:i/>
          <w:sz w:val="24"/>
          <w:szCs w:val="24"/>
          <w:lang w:eastAsia="ar-SA"/>
        </w:rPr>
        <w:t>odbioru robót i </w:t>
      </w:r>
      <w:r w:rsidRPr="009E7994">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pierwszej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należnej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i</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wymagalnej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1339B4">
        <w:rPr>
          <w:rFonts w:ascii="Times New Roman" w:eastAsia="Times New Roman" w:hAnsi="Times New Roman" w:cs="Times New Roman"/>
          <w:i/>
          <w:sz w:val="24"/>
          <w:szCs w:val="24"/>
          <w:lang w:eastAsia="ar-SA"/>
        </w:rPr>
        <w:t xml:space="preserve">rękojmi za </w:t>
      </w:r>
      <w:r w:rsidRPr="00E40EFB">
        <w:rPr>
          <w:rFonts w:ascii="Times New Roman" w:eastAsia="Times New Roman" w:hAnsi="Times New Roman" w:cs="Times New Roman"/>
          <w:i/>
          <w:sz w:val="24"/>
          <w:szCs w:val="24"/>
          <w:lang w:eastAsia="ar-SA"/>
        </w:rPr>
        <w:t xml:space="preserve">wady tj. </w:t>
      </w:r>
      <w:r w:rsidR="00692E57" w:rsidRPr="00E40EFB">
        <w:rPr>
          <w:rFonts w:ascii="Times New Roman" w:eastAsia="Times New Roman" w:hAnsi="Times New Roman" w:cs="Times New Roman"/>
          <w:b/>
          <w:i/>
          <w:sz w:val="24"/>
          <w:szCs w:val="24"/>
          <w:lang w:eastAsia="ar-SA"/>
        </w:rPr>
        <w:t>60</w:t>
      </w:r>
      <w:r w:rsidRPr="00E40EFB">
        <w:rPr>
          <w:rFonts w:ascii="Times New Roman" w:eastAsia="Times New Roman" w:hAnsi="Times New Roman" w:cs="Times New Roman"/>
          <w:b/>
          <w:i/>
          <w:sz w:val="24"/>
          <w:szCs w:val="24"/>
          <w:lang w:eastAsia="ar-SA"/>
        </w:rPr>
        <w:t xml:space="preserve"> m-</w:t>
      </w:r>
      <w:proofErr w:type="spellStart"/>
      <w:r w:rsidRPr="00E40EFB">
        <w:rPr>
          <w:rFonts w:ascii="Times New Roman" w:eastAsia="Times New Roman" w:hAnsi="Times New Roman" w:cs="Times New Roman"/>
          <w:b/>
          <w:i/>
          <w:sz w:val="24"/>
          <w:szCs w:val="24"/>
          <w:lang w:eastAsia="ar-SA"/>
        </w:rPr>
        <w:t>cy</w:t>
      </w:r>
      <w:proofErr w:type="spellEnd"/>
      <w:r w:rsidRPr="00E40EFB">
        <w:rPr>
          <w:rFonts w:ascii="Times New Roman" w:eastAsia="Times New Roman" w:hAnsi="Times New Roman" w:cs="Times New Roman"/>
          <w:i/>
          <w:sz w:val="24"/>
          <w:szCs w:val="24"/>
          <w:lang w:eastAsia="ar-SA"/>
        </w:rPr>
        <w:t xml:space="preserve"> (od</w:t>
      </w:r>
      <w:r w:rsidRPr="001339B4">
        <w:rPr>
          <w:rFonts w:ascii="Times New Roman" w:eastAsia="Times New Roman" w:hAnsi="Times New Roman" w:cs="Times New Roman"/>
          <w:i/>
          <w:color w:val="000000"/>
          <w:sz w:val="24"/>
          <w:szCs w:val="24"/>
          <w:lang w:eastAsia="ar-SA"/>
        </w:rPr>
        <w:t xml:space="preserve"> daty odbioru końcowego (bez uwag) lub 15 dni po usunięciu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Nr identyfikacyjny …. 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1339B4">
        <w:rPr>
          <w:rFonts w:ascii="Times New Roman" w:eastAsia="Times New Roman" w:hAnsi="Times New Roman" w:cs="Times New Roman"/>
          <w:i/>
          <w:color w:val="000000"/>
          <w:sz w:val="24"/>
          <w:szCs w:val="24"/>
          <w:lang w:eastAsia="ar-SA"/>
        </w:rPr>
        <w:t>iden</w:t>
      </w:r>
      <w:proofErr w:type="spellEnd"/>
      <w:r w:rsidRPr="001339B4">
        <w:rPr>
          <w:rFonts w:ascii="Times New Roman" w:eastAsia="Times New Roman" w:hAnsi="Times New Roman" w:cs="Times New Roman"/>
          <w:i/>
          <w:color w:val="000000"/>
          <w:sz w:val="24"/>
          <w:szCs w:val="24"/>
          <w:lang w:eastAsia="ar-SA"/>
        </w:rPr>
        <w:t>.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lastRenderedPageBreak/>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za wykonanie przedmiotu umowy 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w:t>
      </w:r>
      <w:r w:rsidRPr="001339B4">
        <w:rPr>
          <w:rFonts w:ascii="Times New Roman" w:eastAsia="Times New Roman" w:hAnsi="Times New Roman" w:cs="Times New Roman"/>
          <w:bCs/>
          <w:i/>
          <w:sz w:val="24"/>
          <w:szCs w:val="24"/>
          <w:lang w:eastAsia="ar-SA"/>
        </w:rPr>
        <w:lastRenderedPageBreak/>
        <w:t xml:space="preserve">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w:t>
      </w:r>
      <w:r w:rsidRPr="00E11A2C">
        <w:rPr>
          <w:rFonts w:ascii="Times New Roman" w:eastAsia="Times New Roman" w:hAnsi="Times New Roman" w:cs="Times New Roman"/>
          <w:bCs/>
          <w:i/>
          <w:sz w:val="24"/>
          <w:szCs w:val="24"/>
          <w:lang w:val="x-none" w:eastAsia="ar-SA"/>
        </w:rPr>
        <w:lastRenderedPageBreak/>
        <w:t>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E11A2C"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późn.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w zakresie realizacji zamówienia tj.:</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ziemne</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bitumiczne</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lastRenderedPageBreak/>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lastRenderedPageBreak/>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t xml:space="preserve">Odbiór częściowy i 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udziela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gwarancj</w:t>
      </w:r>
      <w:r>
        <w:rPr>
          <w:rFonts w:ascii="Times New Roman" w:eastAsia="Times New Roman" w:hAnsi="Times New Roman" w:cs="Times New Roman"/>
          <w:i/>
          <w:sz w:val="24"/>
          <w:szCs w:val="24"/>
          <w:lang w:eastAsia="ar-SA"/>
        </w:rPr>
        <w:t>i na przedmiot umowy włącznie z </w:t>
      </w:r>
      <w:r w:rsidRPr="001339B4">
        <w:rPr>
          <w:rFonts w:ascii="Times New Roman" w:eastAsia="Times New Roman" w:hAnsi="Times New Roman" w:cs="Times New Roman"/>
          <w:i/>
          <w:sz w:val="24"/>
          <w:szCs w:val="24"/>
          <w:lang w:eastAsia="ar-SA"/>
        </w:rPr>
        <w:t>wbudowanymi materiałami i urządzeniami.</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gwarancji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i/>
          <w:sz w:val="24"/>
          <w:szCs w:val="24"/>
          <w:lang w:eastAsia="ar-SA"/>
        </w:rPr>
        <w:t>…</w:t>
      </w:r>
      <w:r w:rsidR="00E11A2C" w:rsidRPr="00E11A2C">
        <w:rPr>
          <w:rFonts w:ascii="Times New Roman" w:eastAsia="Times New Roman" w:hAnsi="Times New Roman" w:cs="Times New Roman"/>
          <w:i/>
          <w:sz w:val="24"/>
          <w:szCs w:val="24"/>
          <w:lang w:eastAsia="ar-SA"/>
        </w:rPr>
        <w:t>…….</w:t>
      </w:r>
      <w:r w:rsidRPr="00E11A2C">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miesięcy</w:t>
      </w:r>
      <w:r w:rsidRPr="001339B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rękojmi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b/>
          <w:i/>
          <w:sz w:val="24"/>
          <w:szCs w:val="24"/>
          <w:lang w:eastAsia="ar-SA"/>
        </w:rPr>
        <w:t>60</w:t>
      </w:r>
      <w:r w:rsidRPr="00E11A2C">
        <w:rPr>
          <w:rFonts w:ascii="Times New Roman" w:eastAsia="Times New Roman" w:hAnsi="Times New Roman" w:cs="Times New Roman"/>
          <w:b/>
          <w:i/>
          <w:sz w:val="24"/>
          <w:szCs w:val="24"/>
          <w:lang w:eastAsia="ar-SA"/>
        </w:rPr>
        <w:t xml:space="preserve"> miesięcy</w:t>
      </w:r>
      <w:r w:rsidRPr="00E11A2C">
        <w:rPr>
          <w:rFonts w:ascii="Times New Roman" w:eastAsia="Times New Roman" w:hAnsi="Times New Roman" w:cs="Times New Roman"/>
          <w:i/>
          <w:sz w:val="24"/>
          <w:szCs w:val="24"/>
          <w:lang w:eastAsia="ar-SA"/>
        </w:rPr>
        <w:t xml:space="preserve">, liczonych od daty odbioru końcowego (bezusterkowego) lub daty protokołu usunięcia </w:t>
      </w:r>
      <w:r w:rsidRPr="001339B4">
        <w:rPr>
          <w:rFonts w:ascii="Times New Roman" w:eastAsia="Times New Roman" w:hAnsi="Times New Roman" w:cs="Times New Roman"/>
          <w:i/>
          <w:sz w:val="24"/>
          <w:szCs w:val="24"/>
          <w:lang w:eastAsia="ar-SA"/>
        </w:rPr>
        <w:t>usterek/wad (uznania przez Zamawiającego za należycie wykonane).</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 przeglądu będzie sporządzony protokół z udziałem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Użytkownika</w:t>
      </w:r>
      <w:r w:rsidRPr="001339B4">
        <w:rPr>
          <w:rFonts w:ascii="Times New Roman" w:eastAsia="Times New Roman" w:hAnsi="Times New Roman" w:cs="Times New Roman"/>
          <w:i/>
          <w:sz w:val="24"/>
          <w:szCs w:val="24"/>
          <w:lang w:eastAsia="ar-SA"/>
        </w:rPr>
        <w:t xml:space="preserve">. Natomiast w przypadku nie stawienia się upoważnionego przedstawiciela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Termin usunięcia wad będzie ustalony każdorazowo wspólnie z </w:t>
      </w:r>
      <w:r w:rsidRPr="001339B4">
        <w:rPr>
          <w:rFonts w:ascii="Times New Roman" w:eastAsia="Times New Roman" w:hAnsi="Times New Roman" w:cs="Times New Roman"/>
          <w:b/>
          <w:i/>
          <w:sz w:val="24"/>
          <w:szCs w:val="24"/>
          <w:lang w:eastAsia="ar-SA"/>
        </w:rPr>
        <w:t xml:space="preserve">Wykonawcą, </w:t>
      </w:r>
      <w:r>
        <w:rPr>
          <w:rFonts w:ascii="Times New Roman" w:eastAsia="Times New Roman" w:hAnsi="Times New Roman" w:cs="Times New Rom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1339B4">
        <w:rPr>
          <w:rFonts w:ascii="Times New Roman" w:eastAsia="Times New Roman" w:hAnsi="Times New Roman" w:cs="Times New Roman"/>
          <w:b/>
          <w:i/>
          <w:sz w:val="24"/>
          <w:szCs w:val="24"/>
          <w:lang w:eastAsia="ar-SA"/>
        </w:rPr>
        <w:t xml:space="preserve">Zamawiającemu </w:t>
      </w:r>
      <w:r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w:t>
      </w:r>
      <w:r w:rsidR="00305172">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 faktury lub potrącenia z zabezpieczenia z tytułu gwarancji i rękojmi.</w:t>
      </w:r>
    </w:p>
    <w:p w:rsidR="00DF389F" w:rsidRPr="001339B4"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1 miesiąc przed upływem okresu rękojmi i gwarancji za wady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wystąpi do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Pr>
          <w:rFonts w:ascii="Times New Roman" w:eastAsia="Times New Roman" w:hAnsi="Times New Roman" w:cs="Times New Roman"/>
          <w:i/>
          <w:sz w:val="24"/>
          <w:szCs w:val="24"/>
          <w:lang w:eastAsia="ar-SA"/>
        </w:rPr>
        <w:t>cie wszelkich wad ujawnionych w </w:t>
      </w:r>
      <w:r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lastRenderedPageBreak/>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lastRenderedPageBreak/>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w:t>
      </w:r>
      <w:r w:rsidRPr="001339B4">
        <w:rPr>
          <w:rFonts w:ascii="Times New Roman" w:eastAsia="Calibri" w:hAnsi="Times New Roman" w:cs="Times New Roman"/>
          <w:i/>
          <w:sz w:val="24"/>
          <w:szCs w:val="24"/>
          <w:lang w:eastAsia="pl-PL"/>
        </w:rPr>
        <w:lastRenderedPageBreak/>
        <w:t>temperatury poniżej minus 10 stopni Celsjusza w okresie dłuższym niż 7 dni lub ciągłych opadów atmosferycznych, utrzymujących się przez 3 kolejne dni przekraczających stan średnich opadów na danym terenie, klęski żywiołowe</w:t>
      </w:r>
    </w:p>
    <w:p w:rsidR="00DF389F" w:rsidRPr="001339B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1339B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1339B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lastRenderedPageBreak/>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26</w:t>
      </w:r>
    </w:p>
    <w:p w:rsidR="00DF389F" w:rsidRPr="00E11A2C" w:rsidRDefault="00DF389F" w:rsidP="00DF389F">
      <w:pPr>
        <w:suppressAutoHyphens/>
        <w:spacing w:after="0" w:line="240" w:lineRule="auto"/>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i/>
          <w:sz w:val="24"/>
          <w:szCs w:val="24"/>
          <w:lang w:eastAsia="ar-SA"/>
        </w:rPr>
        <w:t>Wykaz załączników do niniejszej umowy:</w:t>
      </w:r>
    </w:p>
    <w:p w:rsidR="009C5BB8" w:rsidRPr="00E11A2C"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E11A2C"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Kosztorys ofertowy</w:t>
      </w:r>
    </w:p>
    <w:p w:rsidR="009C5BB8" w:rsidRPr="00C6740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67406">
        <w:rPr>
          <w:rFonts w:ascii="Times New Roman" w:eastAsia="Times New Roman" w:hAnsi="Times New Roman" w:cs="Times New Roman"/>
          <w:i/>
          <w:sz w:val="24"/>
          <w:szCs w:val="24"/>
          <w:lang w:eastAsia="ar-SA"/>
        </w:rPr>
        <w:t>Harmonogram robót</w:t>
      </w: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b/>
          <w:i/>
          <w:sz w:val="24"/>
          <w:szCs w:val="24"/>
          <w:lang w:eastAsia="ar-SA"/>
        </w:rPr>
        <w:t>§ 27</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FB" w:rsidRDefault="00BC16FB" w:rsidP="00DF389F">
      <w:pPr>
        <w:spacing w:after="0" w:line="240" w:lineRule="auto"/>
      </w:pPr>
      <w:r>
        <w:separator/>
      </w:r>
    </w:p>
  </w:endnote>
  <w:endnote w:type="continuationSeparator" w:id="0">
    <w:p w:rsidR="00BC16FB" w:rsidRDefault="00BC16FB"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FB" w:rsidRDefault="00BC16FB" w:rsidP="00DF389F">
      <w:pPr>
        <w:spacing w:after="0" w:line="240" w:lineRule="auto"/>
      </w:pPr>
      <w:r>
        <w:separator/>
      </w:r>
    </w:p>
  </w:footnote>
  <w:footnote w:type="continuationSeparator" w:id="0">
    <w:p w:rsidR="00BC16FB" w:rsidRDefault="00BC16FB"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2">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29">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1">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6"/>
  </w:num>
  <w:num w:numId="16">
    <w:abstractNumId w:val="22"/>
  </w:num>
  <w:num w:numId="17">
    <w:abstractNumId w:val="19"/>
  </w:num>
  <w:num w:numId="18">
    <w:abstractNumId w:val="32"/>
  </w:num>
  <w:num w:numId="19">
    <w:abstractNumId w:val="28"/>
  </w:num>
  <w:num w:numId="20">
    <w:abstractNumId w:val="33"/>
  </w:num>
  <w:num w:numId="21">
    <w:abstractNumId w:val="25"/>
  </w:num>
  <w:num w:numId="22">
    <w:abstractNumId w:val="21"/>
  </w:num>
  <w:num w:numId="23">
    <w:abstractNumId w:val="18"/>
  </w:num>
  <w:num w:numId="24">
    <w:abstractNumId w:val="17"/>
  </w:num>
  <w:num w:numId="25">
    <w:abstractNumId w:val="15"/>
  </w:num>
  <w:num w:numId="26">
    <w:abstractNumId w:val="14"/>
  </w:num>
  <w:num w:numId="27">
    <w:abstractNumId w:val="29"/>
  </w:num>
  <w:num w:numId="28">
    <w:abstractNumId w:val="27"/>
  </w:num>
  <w:num w:numId="29">
    <w:abstractNumId w:val="20"/>
  </w:num>
  <w:num w:numId="30">
    <w:abstractNumId w:val="13"/>
  </w:num>
  <w:num w:numId="31">
    <w:abstractNumId w:val="31"/>
  </w:num>
  <w:num w:numId="32">
    <w:abstractNumId w:val="23"/>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31BE"/>
    <w:rsid w:val="000C6DFE"/>
    <w:rsid w:val="000E3D86"/>
    <w:rsid w:val="000F6719"/>
    <w:rsid w:val="0013199C"/>
    <w:rsid w:val="001E77E6"/>
    <w:rsid w:val="00210E08"/>
    <w:rsid w:val="002251D5"/>
    <w:rsid w:val="00305172"/>
    <w:rsid w:val="003857F9"/>
    <w:rsid w:val="00392E14"/>
    <w:rsid w:val="00404E27"/>
    <w:rsid w:val="004856D5"/>
    <w:rsid w:val="0049209B"/>
    <w:rsid w:val="00495BA9"/>
    <w:rsid w:val="004A585A"/>
    <w:rsid w:val="004C7650"/>
    <w:rsid w:val="00527EEE"/>
    <w:rsid w:val="00537CCF"/>
    <w:rsid w:val="005B2A12"/>
    <w:rsid w:val="005F0571"/>
    <w:rsid w:val="005F6AC1"/>
    <w:rsid w:val="00692E57"/>
    <w:rsid w:val="006C6005"/>
    <w:rsid w:val="00732C8E"/>
    <w:rsid w:val="007368B6"/>
    <w:rsid w:val="007460DD"/>
    <w:rsid w:val="007655C2"/>
    <w:rsid w:val="009004A0"/>
    <w:rsid w:val="009128F5"/>
    <w:rsid w:val="00917A2D"/>
    <w:rsid w:val="009568AA"/>
    <w:rsid w:val="0096613D"/>
    <w:rsid w:val="00991C39"/>
    <w:rsid w:val="009C5BB8"/>
    <w:rsid w:val="009E1FDC"/>
    <w:rsid w:val="009E7994"/>
    <w:rsid w:val="00B37EC8"/>
    <w:rsid w:val="00BC16FB"/>
    <w:rsid w:val="00BC6272"/>
    <w:rsid w:val="00C0735D"/>
    <w:rsid w:val="00C66278"/>
    <w:rsid w:val="00C67406"/>
    <w:rsid w:val="00D926FE"/>
    <w:rsid w:val="00DA467A"/>
    <w:rsid w:val="00DF389F"/>
    <w:rsid w:val="00E11A2C"/>
    <w:rsid w:val="00E40EFB"/>
    <w:rsid w:val="00E708CC"/>
    <w:rsid w:val="00EA6B3E"/>
    <w:rsid w:val="00EF2DCD"/>
    <w:rsid w:val="00F03D8C"/>
    <w:rsid w:val="00F23ED8"/>
    <w:rsid w:val="00F6570A"/>
    <w:rsid w:val="00FA4273"/>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4430-E6F6-49D5-9328-AFE592B6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6271</Words>
  <Characters>37630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10</cp:revision>
  <cp:lastPrinted>2020-06-18T05:46:00Z</cp:lastPrinted>
  <dcterms:created xsi:type="dcterms:W3CDTF">2020-04-30T14:12:00Z</dcterms:created>
  <dcterms:modified xsi:type="dcterms:W3CDTF">2020-06-18T06:04:00Z</dcterms:modified>
</cp:coreProperties>
</file>