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1887BA2E" wp14:editId="29FE3CFF">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86400A">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86400A">
              <w:rPr>
                <w:rFonts w:ascii="Times New Roman" w:eastAsia="Times New Roman" w:hAnsi="Times New Roman" w:cs="Times New Roman"/>
                <w:b/>
                <w:i/>
                <w:sz w:val="24"/>
                <w:szCs w:val="24"/>
                <w:lang w:eastAsia="ar-SA"/>
              </w:rPr>
              <w:t>6</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86400A" w:rsidRPr="0086400A" w:rsidRDefault="0086400A" w:rsidP="0086400A">
            <w:pPr>
              <w:jc w:val="center"/>
              <w:rPr>
                <w:rFonts w:ascii="Calibri" w:eastAsia="Calibri" w:hAnsi="Calibri" w:cs="Times New Roman"/>
                <w:b/>
                <w:i/>
                <w:sz w:val="24"/>
                <w:szCs w:val="24"/>
              </w:rPr>
            </w:pPr>
            <w:r w:rsidRPr="0086400A">
              <w:rPr>
                <w:rFonts w:ascii="Times New Roman" w:eastAsia="Calibri" w:hAnsi="Times New Roman" w:cs="Times New Roman"/>
                <w:b/>
                <w:i/>
                <w:sz w:val="28"/>
                <w:szCs w:val="24"/>
              </w:rPr>
              <w:t>„Przebudowa drogi powiatowej nr 1182R Brzeźnica – granica powiatu – Radomyśl Wielki w km 6 + 380 – 8 + 582 w miejscowości Nagoszyn</w:t>
            </w:r>
            <w:r w:rsidRPr="0086400A">
              <w:rPr>
                <w:rFonts w:ascii="Calibri" w:eastAsia="Calibri" w:hAnsi="Calibri" w:cs="Times New Roman"/>
                <w:b/>
                <w:i/>
                <w:sz w:val="28"/>
                <w:szCs w:val="24"/>
              </w:rPr>
              <w:t xml:space="preserve"> ”</w:t>
            </w:r>
          </w:p>
          <w:p w:rsidR="00A16788" w:rsidRPr="00FC7A61" w:rsidRDefault="00A16788" w:rsidP="0086400A">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A94DC2">
        <w:rPr>
          <w:rFonts w:ascii="Times New Roman" w:eastAsia="Times New Roman" w:hAnsi="Times New Roman" w:cs="Times New Roman"/>
          <w:i/>
          <w:sz w:val="24"/>
          <w:szCs w:val="24"/>
          <w:lang w:eastAsia="ar-SA"/>
        </w:rPr>
        <w:t>30</w:t>
      </w:r>
      <w:r w:rsidR="0086400A">
        <w:rPr>
          <w:rFonts w:ascii="Times New Roman" w:eastAsia="Times New Roman" w:hAnsi="Times New Roman" w:cs="Times New Roman"/>
          <w:i/>
          <w:sz w:val="24"/>
          <w:szCs w:val="24"/>
          <w:lang w:eastAsia="ar-SA"/>
        </w:rPr>
        <w:t xml:space="preserve"> kwietnia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C16F52" w:rsidRPr="00C16F52" w:rsidRDefault="00C16F52" w:rsidP="00C16F52">
      <w:pPr>
        <w:spacing w:after="0" w:line="240" w:lineRule="auto"/>
        <w:jc w:val="both"/>
        <w:rPr>
          <w:rFonts w:ascii="Times New Roman" w:eastAsia="Times New Roman" w:hAnsi="Times New Roman" w:cs="Times New Roman"/>
          <w:iCs/>
          <w:sz w:val="24"/>
          <w:lang w:eastAsia="pl-PL"/>
        </w:rPr>
      </w:pPr>
      <w:r w:rsidRPr="00C16F52">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C16F52" w:rsidRPr="00C16F52" w:rsidRDefault="00C16F52" w:rsidP="00C16F52">
      <w:pPr>
        <w:spacing w:before="120" w:after="120" w:line="240" w:lineRule="auto"/>
        <w:rPr>
          <w:rFonts w:ascii="Times New Roman" w:eastAsia="Times New Roman" w:hAnsi="Times New Roman" w:cs="Times New Roman"/>
          <w:b/>
          <w:bCs/>
          <w:iCs/>
          <w:sz w:val="24"/>
          <w:szCs w:val="24"/>
          <w:u w:val="single"/>
          <w:lang w:eastAsia="pl-PL"/>
        </w:rPr>
      </w:pPr>
      <w:r w:rsidRPr="00C16F52">
        <w:rPr>
          <w:rFonts w:ascii="Times New Roman" w:eastAsia="Times New Roman" w:hAnsi="Times New Roman" w:cs="Times New Roman"/>
          <w:b/>
          <w:bCs/>
          <w:iCs/>
          <w:sz w:val="24"/>
          <w:szCs w:val="24"/>
          <w:u w:val="single"/>
          <w:lang w:eastAsia="pl-PL"/>
        </w:rPr>
        <w:t>1. Zakres przedmiotu zamówienia obejmuje</w:t>
      </w:r>
      <w:r w:rsidRPr="00C16F52">
        <w:rPr>
          <w:rFonts w:ascii="Times New Roman" w:eastAsia="Times New Roman" w:hAnsi="Times New Roman" w:cs="Times New Roman"/>
          <w:b/>
          <w:bCs/>
          <w:iCs/>
          <w:sz w:val="24"/>
          <w:szCs w:val="24"/>
          <w:lang w:eastAsia="pl-PL"/>
        </w:rPr>
        <w:t>:</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roboty przygotowawcze,</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roboty ziemne,</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chodniki,</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odwodnienie,</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odbudowa konstrukcji na przekopach,</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poszerzenie jezdni,</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podbudowy i nawierzchnie,</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skrzyżowania i zjazdy,</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przepusty,</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umocnienia skarp,</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pobocza i rowy,</w:t>
      </w:r>
    </w:p>
    <w:p w:rsidR="00C16F52" w:rsidRPr="00C16F52" w:rsidRDefault="00C16F52" w:rsidP="00C16F52">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urządzenia bezpieczeństwa.</w:t>
      </w:r>
    </w:p>
    <w:p w:rsidR="00C16F52" w:rsidRPr="00C16F52" w:rsidRDefault="00C16F52" w:rsidP="00C16F52">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sidRPr="00C16F52">
        <w:rPr>
          <w:rFonts w:ascii="Times New Roman" w:eastAsia="Times New Roman" w:hAnsi="Times New Roman" w:cs="Times New Roman"/>
          <w:b/>
          <w:bCs/>
          <w:iCs/>
          <w:kern w:val="32"/>
          <w:sz w:val="24"/>
          <w:szCs w:val="32"/>
          <w:u w:val="single"/>
          <w:lang w:eastAsia="pl-PL"/>
        </w:rPr>
        <w:t xml:space="preserve">2. Zamówienie obejmuje:   </w:t>
      </w:r>
    </w:p>
    <w:p w:rsidR="00C16F52" w:rsidRPr="00C16F52" w:rsidRDefault="00C16F52" w:rsidP="00C16F52">
      <w:pPr>
        <w:numPr>
          <w:ilvl w:val="0"/>
          <w:numId w:val="39"/>
        </w:numPr>
        <w:spacing w:after="0" w:line="240" w:lineRule="auto"/>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C16F52" w:rsidRPr="00C16F52" w:rsidRDefault="00C16F52" w:rsidP="00C16F52">
      <w:pPr>
        <w:numPr>
          <w:ilvl w:val="0"/>
          <w:numId w:val="39"/>
        </w:numPr>
        <w:spacing w:after="0" w:line="240" w:lineRule="auto"/>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inne elementy ujęte w cenie ofertowej składające się na przedmiot zamówienia:</w:t>
      </w:r>
    </w:p>
    <w:p w:rsidR="00C16F52" w:rsidRPr="00C16F52" w:rsidRDefault="00C16F52" w:rsidP="00C16F52">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obsługę geodezyjną robót i wykonanie inwentaryzacji powykonawczej,</w:t>
      </w:r>
    </w:p>
    <w:p w:rsidR="00C16F52" w:rsidRPr="00C16F52" w:rsidRDefault="00C16F52" w:rsidP="00C16F52">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C16F52" w:rsidRPr="00C16F52" w:rsidRDefault="00C16F52" w:rsidP="00C16F52">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C16F52" w:rsidRPr="00C16F52" w:rsidRDefault="00C16F52" w:rsidP="00C16F52">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 xml:space="preserve">ustalenie lokalizacji, wykonanie i utrzymanie niezbędnego zaplecza technicznego i placu składowego materiałów, doprowadzeniu odpowiednich mediów na czas budowy wraz z uzyskaniem warunków technicznych, </w:t>
      </w:r>
    </w:p>
    <w:p w:rsidR="00C16F52" w:rsidRPr="00C16F52" w:rsidRDefault="00C16F52" w:rsidP="00C16F52">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lastRenderedPageBreak/>
        <w:t xml:space="preserve">ubezpieczenie placu budowy, </w:t>
      </w:r>
    </w:p>
    <w:p w:rsidR="00C16F52" w:rsidRPr="00C16F52" w:rsidRDefault="00C16F52" w:rsidP="00C16F52">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uporządkowanie placu budowy,</w:t>
      </w:r>
    </w:p>
    <w:p w:rsidR="00C16F52" w:rsidRPr="00C16F52" w:rsidRDefault="00C16F52" w:rsidP="00C16F52">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C16F52" w:rsidRPr="00C16F52" w:rsidRDefault="00C16F52" w:rsidP="00C16F52">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C16F52" w:rsidRPr="00C16F52" w:rsidRDefault="00C16F52" w:rsidP="00C16F52">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utrzymanie przejezdności drogi i  dojazdów do posesji w trakcie okresu realizacji,</w:t>
      </w:r>
    </w:p>
    <w:p w:rsidR="00C16F52" w:rsidRPr="00C16F52" w:rsidRDefault="00C16F52" w:rsidP="00C16F52">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C16F52">
        <w:rPr>
          <w:rFonts w:ascii="Times New Roman" w:eastAsia="Times New Roman" w:hAnsi="Times New Roman" w:cs="Times New Roman"/>
          <w:bCs/>
          <w:iCs/>
          <w:sz w:val="24"/>
          <w:lang w:eastAsia="pl-PL"/>
        </w:rPr>
        <w:t>opracowanie instrukcji BIOZ.</w:t>
      </w:r>
    </w:p>
    <w:p w:rsidR="00BC4CE1" w:rsidRDefault="00BC4CE1"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Uwaga 2:</w:t>
      </w: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C955D8">
        <w:rPr>
          <w:rFonts w:ascii="Times New Roman" w:eastAsia="Times New Roman" w:hAnsi="Times New Roman" w:cs="Times New Roman"/>
          <w:b/>
          <w:color w:val="FF0000"/>
          <w:sz w:val="24"/>
          <w:szCs w:val="24"/>
          <w:lang w:eastAsia="ar-SA"/>
        </w:rPr>
        <w:br/>
        <w:t>i w konsekwencji utraty w całości lub części dofinansowania ze środków w ramach Funduszu Dróg Samorządowych.</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w:t>
      </w:r>
      <w:r w:rsidRPr="00351A11">
        <w:rPr>
          <w:rFonts w:ascii="Times New Roman" w:eastAsia="Times New Roman" w:hAnsi="Times New Roman" w:cs="Times New Roman"/>
          <w:i/>
          <w:sz w:val="24"/>
          <w:szCs w:val="24"/>
          <w:lang w:eastAsia="pl-PL"/>
        </w:rPr>
        <w:lastRenderedPageBreak/>
        <w:t>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w:t>
      </w:r>
      <w:r w:rsidRPr="00351A11">
        <w:rPr>
          <w:rFonts w:ascii="Times New Roman" w:eastAsia="Times New Roman" w:hAnsi="Times New Roman" w:cs="Times New Roman"/>
          <w:i/>
          <w:sz w:val="24"/>
          <w:szCs w:val="24"/>
          <w:lang w:eastAsia="pl-PL"/>
        </w:rPr>
        <w:lastRenderedPageBreak/>
        <w:t>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roboty przygotowawcze,</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roboty ziemne,</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chodniki,</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odwodnienie,</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odbudowa konstrukcji na przekopach,</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poszerzenie jezdni,</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podbudowy i nawierzchnie,</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skrzyżowania i zjazdy,</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przepusty,</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umocnienia skarp,</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pobocza i rowy,</w:t>
      </w:r>
    </w:p>
    <w:p w:rsidR="00406676" w:rsidRPr="00C16F52" w:rsidRDefault="00406676" w:rsidP="00406676">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C16F52">
        <w:rPr>
          <w:rFonts w:ascii="Times New Roman" w:eastAsia="Times New Roman" w:hAnsi="Times New Roman" w:cs="Times New Roman"/>
          <w:bCs/>
          <w:iCs/>
          <w:sz w:val="24"/>
          <w:szCs w:val="24"/>
          <w:lang w:eastAsia="pl-PL"/>
        </w:rPr>
        <w:t>- urządzenia bezpieczeństwa.</w:t>
      </w:r>
    </w:p>
    <w:p w:rsidR="00FA06A6" w:rsidRPr="00406676" w:rsidRDefault="00FA06A6"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6A5FE2" w:rsidRPr="00406676" w:rsidRDefault="006A5FE2" w:rsidP="006A5FE2">
      <w:pPr>
        <w:spacing w:after="0" w:line="240" w:lineRule="auto"/>
        <w:jc w:val="both"/>
        <w:rPr>
          <w:rFonts w:ascii="Times New Roman" w:eastAsia="Times New Roman" w:hAnsi="Times New Roman" w:cs="Times New Roman"/>
          <w:iCs/>
          <w:sz w:val="24"/>
          <w:lang w:eastAsia="pl-PL"/>
        </w:rPr>
      </w:pPr>
      <w:r w:rsidRPr="00406676">
        <w:rPr>
          <w:rFonts w:ascii="Times New Roman" w:eastAsia="Times New Roman" w:hAnsi="Times New Roman" w:cs="Times New Roman"/>
          <w:iCs/>
          <w:sz w:val="24"/>
          <w:lang w:eastAsia="pl-PL"/>
        </w:rPr>
        <w:t xml:space="preserve">Przedmiotem zamówienia jest wykonanie robót budowlanych związanych z wykonaniem </w:t>
      </w:r>
      <w:r w:rsidR="00C16F52" w:rsidRPr="00406676">
        <w:rPr>
          <w:rFonts w:ascii="Times New Roman" w:eastAsia="Times New Roman" w:hAnsi="Times New Roman" w:cs="Times New Roman"/>
          <w:iCs/>
          <w:sz w:val="24"/>
          <w:lang w:eastAsia="pl-PL"/>
        </w:rPr>
        <w:t>przebudowy</w:t>
      </w:r>
      <w:r w:rsidRPr="00406676">
        <w:rPr>
          <w:rFonts w:ascii="Times New Roman" w:eastAsia="Times New Roman" w:hAnsi="Times New Roman" w:cs="Times New Roman"/>
          <w:iCs/>
          <w:sz w:val="24"/>
          <w:lang w:eastAsia="pl-PL"/>
        </w:rPr>
        <w:t xml:space="preserve"> drogi powiatowej zgodnie z przepisami prawa budowlanego.</w:t>
      </w:r>
    </w:p>
    <w:p w:rsidR="006A5FE2" w:rsidRPr="00406676" w:rsidRDefault="006A5FE2" w:rsidP="006A5FE2">
      <w:pPr>
        <w:spacing w:after="0" w:line="240" w:lineRule="auto"/>
        <w:jc w:val="both"/>
        <w:rPr>
          <w:rFonts w:ascii="Times New Roman" w:eastAsia="Times New Roman" w:hAnsi="Times New Roman" w:cs="Times New Roman"/>
          <w:iCs/>
          <w:sz w:val="24"/>
          <w:lang w:eastAsia="pl-PL"/>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15 </w:t>
      </w:r>
      <w:r w:rsidR="00C16F52" w:rsidRPr="00C16F52">
        <w:rPr>
          <w:rFonts w:ascii="Times New Roman" w:eastAsia="Times New Roman" w:hAnsi="Times New Roman" w:cs="Times New Roman"/>
          <w:b/>
          <w:i/>
          <w:sz w:val="24"/>
          <w:szCs w:val="24"/>
          <w:lang w:eastAsia="ar-SA"/>
        </w:rPr>
        <w:t xml:space="preserve"> października 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B253A3" w:rsidRPr="00B253A3" w:rsidRDefault="00B253A3" w:rsidP="00B253A3">
      <w:pPr>
        <w:suppressAutoHyphens/>
        <w:spacing w:after="0"/>
        <w:ind w:left="284"/>
        <w:jc w:val="both"/>
        <w:rPr>
          <w:rFonts w:ascii="Times New Roman" w:eastAsia="Times New Roman" w:hAnsi="Times New Roman" w:cs="Times New Roman"/>
          <w:b/>
          <w:color w:val="FF0000"/>
          <w:sz w:val="24"/>
          <w:szCs w:val="24"/>
          <w:lang w:eastAsia="ar-SA"/>
        </w:rPr>
      </w:pPr>
      <w:r w:rsidRPr="00B253A3">
        <w:rPr>
          <w:rFonts w:ascii="Times New Roman" w:eastAsia="Times New Roman" w:hAnsi="Times New Roman" w:cs="Times New Roman"/>
          <w:b/>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B253A3">
        <w:rPr>
          <w:rFonts w:ascii="Times New Roman" w:eastAsia="Times New Roman" w:hAnsi="Times New Roman" w:cs="Times New Roman"/>
          <w:b/>
          <w:color w:val="FF0000"/>
          <w:sz w:val="24"/>
          <w:szCs w:val="24"/>
          <w:lang w:eastAsia="ar-SA"/>
        </w:rPr>
        <w:br/>
        <w:t>i w konsekwencji utraty w całości lub części dofinansowania ze środków w ramach Funduszu Dróg Samorządowych.</w:t>
      </w:r>
    </w:p>
    <w:p w:rsidR="00B253A3" w:rsidRPr="00B253A3" w:rsidRDefault="00B253A3" w:rsidP="00B253A3">
      <w:pPr>
        <w:suppressAutoHyphens/>
        <w:spacing w:after="0"/>
        <w:jc w:val="both"/>
        <w:rPr>
          <w:rFonts w:ascii="Times New Roman" w:eastAsia="Times New Roman" w:hAnsi="Times New Roman" w:cs="Times New Roman"/>
          <w:b/>
          <w:bCs/>
          <w:iCs/>
          <w:sz w:val="24"/>
          <w:szCs w:val="24"/>
          <w:u w:val="single"/>
          <w:lang w:eastAsia="ar-SA"/>
        </w:rPr>
      </w:pP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3E2240"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3E2240"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3E2240"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bCs/>
          <w:i/>
          <w:sz w:val="24"/>
          <w:szCs w:val="24"/>
          <w:u w:val="single"/>
          <w:lang w:eastAsia="ar-SA"/>
        </w:rPr>
        <w:t>b)</w:t>
      </w:r>
      <w:r w:rsidRPr="003E2240">
        <w:rPr>
          <w:rFonts w:ascii="Times New Roman" w:eastAsia="Times New Roman" w:hAnsi="Times New Roman" w:cs="Times New Roman"/>
          <w:b/>
          <w:bCs/>
          <w:i/>
          <w:sz w:val="24"/>
          <w:szCs w:val="24"/>
          <w:u w:val="single"/>
          <w:lang w:val="x-none" w:eastAsia="ar-SA"/>
        </w:rPr>
        <w:t>Wykonawcy</w:t>
      </w:r>
      <w:r w:rsidRPr="003E2240">
        <w:rPr>
          <w:rFonts w:ascii="Times New Roman" w:eastAsia="Times New Roman" w:hAnsi="Times New Roman" w:cs="Times New Roman"/>
          <w:b/>
          <w:bCs/>
          <w:i/>
          <w:sz w:val="24"/>
          <w:szCs w:val="24"/>
          <w:lang w:val="x-none" w:eastAsia="ar-SA"/>
        </w:rPr>
        <w:t>:</w:t>
      </w: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val="x-none" w:eastAsia="ar-SA"/>
        </w:rPr>
        <w:t>Wykonawca musi się wykazać doświadczeniem w wykonaniu</w:t>
      </w: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co najmniej</w:t>
      </w:r>
    </w:p>
    <w:p w:rsidR="00EC0F02" w:rsidRPr="003E2240"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jednej roboty budowlanej o charakterze podobnym jak zapisane w pkt 4.2 IDW </w:t>
      </w:r>
      <w:r>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 xml:space="preserve">o wartości  min </w:t>
      </w:r>
      <w:r w:rsidR="00D018CA">
        <w:rPr>
          <w:rFonts w:ascii="Times New Roman" w:eastAsia="Times New Roman" w:hAnsi="Times New Roman" w:cs="Times New Roman"/>
          <w:b/>
          <w:i/>
          <w:sz w:val="24"/>
          <w:szCs w:val="24"/>
          <w:lang w:eastAsia="ar-SA"/>
        </w:rPr>
        <w:t>1 0</w:t>
      </w:r>
      <w:r w:rsidR="00A87EF2">
        <w:rPr>
          <w:rFonts w:ascii="Times New Roman" w:eastAsia="Times New Roman" w:hAnsi="Times New Roman" w:cs="Times New Roman"/>
          <w:b/>
          <w:i/>
          <w:sz w:val="24"/>
          <w:szCs w:val="24"/>
          <w:lang w:eastAsia="ar-SA"/>
        </w:rPr>
        <w:t xml:space="preserve">00 </w:t>
      </w:r>
      <w:r w:rsidRPr="0017411B">
        <w:rPr>
          <w:rFonts w:ascii="Times New Roman" w:eastAsia="Times New Roman" w:hAnsi="Times New Roman" w:cs="Times New Roman"/>
          <w:b/>
          <w:i/>
          <w:sz w:val="24"/>
          <w:szCs w:val="24"/>
          <w:lang w:eastAsia="ar-SA"/>
        </w:rPr>
        <w:t xml:space="preserve">000,00 </w:t>
      </w:r>
      <w:r w:rsidRPr="003E2240">
        <w:rPr>
          <w:rFonts w:ascii="Times New Roman" w:eastAsia="Times New Roman" w:hAnsi="Times New Roman" w:cs="Times New Roman"/>
          <w:b/>
          <w:i/>
          <w:sz w:val="24"/>
          <w:szCs w:val="24"/>
          <w:lang w:eastAsia="ar-SA"/>
        </w:rPr>
        <w:t>złotych brutto.</w:t>
      </w:r>
    </w:p>
    <w:p w:rsidR="00EC0F02" w:rsidRPr="003E2240"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lang w:eastAsia="ar-SA"/>
        </w:rPr>
        <w:t>Dopuszcza się łączenie poświadczenia robót na poszczególne elementy realizacji zadania zawartych w pkt. 4.2IDW).</w:t>
      </w:r>
    </w:p>
    <w:p w:rsidR="00EC0F02" w:rsidRPr="003E2240" w:rsidRDefault="00EC0F02" w:rsidP="00EC0F02">
      <w:pPr>
        <w:tabs>
          <w:tab w:val="left" w:pos="851"/>
        </w:tabs>
        <w:suppressAutoHyphens/>
        <w:spacing w:after="0" w:line="240" w:lineRule="auto"/>
        <w:jc w:val="both"/>
        <w:rPr>
          <w:rFonts w:ascii="Times New Roman" w:eastAsia="Times New Roman" w:hAnsi="Times New Roman" w:cs="Times New Roman"/>
          <w:b/>
          <w:i/>
          <w:color w:val="FF0000"/>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lastRenderedPageBreak/>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w:t>
      </w:r>
      <w:r w:rsidRPr="003E2240">
        <w:rPr>
          <w:rFonts w:ascii="Times New Roman" w:eastAsia="Times New Roman" w:hAnsi="Times New Roman" w:cs="Times New Roman"/>
          <w:i/>
          <w:sz w:val="24"/>
          <w:szCs w:val="24"/>
          <w:lang w:val="x-none" w:eastAsia="ar-SA"/>
        </w:rPr>
        <w:lastRenderedPageBreak/>
        <w:t>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nr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Przyznanie punktacji wg kryteriów i wyłonienie </w:t>
            </w:r>
            <w:r w:rsidRPr="003E2240">
              <w:rPr>
                <w:rFonts w:ascii="Times New Roman" w:eastAsia="Times New Roman" w:hAnsi="Times New Roman" w:cs="Times New Roman"/>
                <w:i/>
                <w:sz w:val="24"/>
                <w:szCs w:val="24"/>
                <w:lang w:eastAsia="ar-SA"/>
              </w:rPr>
              <w:lastRenderedPageBreak/>
              <w:t>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Wykonawcy o przynależności albo braku przynależności do tej samej grupy kapitałowej; w przypadku przynależności do tej samej grupy kapitałowej Wykonawca może złożyć wraz z oświadczeniem dokumenty bądź informacje </w:t>
      </w:r>
      <w:r w:rsidRPr="003E2240">
        <w:rPr>
          <w:rFonts w:ascii="Times New Roman" w:eastAsia="Times New Roman" w:hAnsi="Times New Roman" w:cs="Times New Roman"/>
          <w:i/>
          <w:sz w:val="24"/>
          <w:szCs w:val="24"/>
          <w:lang w:val="x-none" w:eastAsia="ar-SA"/>
        </w:rPr>
        <w:lastRenderedPageBreak/>
        <w:t>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w:t>
      </w:r>
      <w:r w:rsidRPr="003E2240">
        <w:rPr>
          <w:rFonts w:ascii="Times New Roman" w:eastAsia="Times New Roman" w:hAnsi="Times New Roman" w:cs="Times New Roman"/>
          <w:i/>
          <w:sz w:val="24"/>
          <w:szCs w:val="24"/>
          <w:lang w:val="x-none" w:eastAsia="ar-SA"/>
        </w:rPr>
        <w:lastRenderedPageBreak/>
        <w:t xml:space="preserve">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czy podmiot, na zdolnościach którego Wykonawca polega w odniesieniu do warunków udziału w postępowaniu dotyczących wykształcenia, kwalifikacji zawodowych lub doświadczenia, </w:t>
      </w:r>
      <w:r w:rsidRPr="003E2240">
        <w:rPr>
          <w:rFonts w:ascii="Times New Roman" w:eastAsia="Times New Roman" w:hAnsi="Times New Roman" w:cs="Times New Roman"/>
          <w:i/>
          <w:sz w:val="24"/>
          <w:szCs w:val="24"/>
          <w:lang w:val="x-none" w:eastAsia="ar-SA"/>
        </w:rPr>
        <w:lastRenderedPageBreak/>
        <w:t>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w:t>
      </w:r>
      <w:r w:rsidRPr="003E2240">
        <w:rPr>
          <w:rFonts w:ascii="Times New Roman" w:eastAsia="Times New Roman" w:hAnsi="Times New Roman" w:cs="Times New Roman"/>
          <w:i/>
          <w:sz w:val="24"/>
          <w:szCs w:val="24"/>
          <w:lang w:val="x-none" w:eastAsia="ar-SA"/>
        </w:rPr>
        <w:lastRenderedPageBreak/>
        <w:t>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D018CA">
        <w:rPr>
          <w:rFonts w:ascii="Times New Roman" w:eastAsia="Times New Roman" w:hAnsi="Times New Roman" w:cs="Times New Roman"/>
          <w:i/>
          <w:sz w:val="24"/>
          <w:szCs w:val="24"/>
          <w:lang w:eastAsia="ar-SA"/>
        </w:rPr>
        <w:t xml:space="preserve">Anna </w:t>
      </w:r>
      <w:proofErr w:type="spellStart"/>
      <w:r w:rsidR="00D018CA">
        <w:rPr>
          <w:rFonts w:ascii="Times New Roman" w:eastAsia="Times New Roman" w:hAnsi="Times New Roman" w:cs="Times New Roman"/>
          <w:i/>
          <w:sz w:val="24"/>
          <w:szCs w:val="24"/>
          <w:lang w:eastAsia="ar-SA"/>
        </w:rPr>
        <w:t>Cich</w:t>
      </w:r>
      <w:proofErr w:type="spellEnd"/>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D018CA" w:rsidP="00EC0F02">
      <w:pPr>
        <w:ind w:left="360"/>
        <w:jc w:val="both"/>
        <w:rPr>
          <w:b/>
          <w:i/>
        </w:rPr>
      </w:pPr>
      <w:r>
        <w:rPr>
          <w:rFonts w:ascii="Times New Roman" w:hAnsi="Times New Roman" w:cs="Times New Roman"/>
          <w:b/>
          <w:i/>
          <w:sz w:val="24"/>
          <w:szCs w:val="24"/>
        </w:rPr>
        <w:t xml:space="preserve">10 </w:t>
      </w:r>
      <w:r w:rsidR="00EC0F02" w:rsidRPr="003E2240">
        <w:rPr>
          <w:rFonts w:ascii="Times New Roman" w:hAnsi="Times New Roman" w:cs="Times New Roman"/>
          <w:b/>
          <w:i/>
          <w:sz w:val="24"/>
          <w:szCs w:val="24"/>
        </w:rPr>
        <w:t xml:space="preserve">000,00zł;  słownie: </w:t>
      </w:r>
      <w:r>
        <w:rPr>
          <w:rFonts w:ascii="Times New Roman" w:hAnsi="Times New Roman" w:cs="Times New Roman"/>
          <w:b/>
          <w:i/>
          <w:sz w:val="24"/>
          <w:szCs w:val="24"/>
        </w:rPr>
        <w:t xml:space="preserve">dziesięć </w:t>
      </w:r>
      <w:r w:rsidR="00EC0F02" w:rsidRPr="003E2240">
        <w:rPr>
          <w:rFonts w:ascii="Times New Roman" w:hAnsi="Times New Roman" w:cs="Times New Roman"/>
          <w:b/>
          <w:i/>
          <w:sz w:val="24"/>
          <w:szCs w:val="24"/>
        </w:rPr>
        <w:t>tysięcy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lastRenderedPageBreak/>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lastRenderedPageBreak/>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cymi z umowy rachunku bankowego, na którym było 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sidRPr="003E2240">
        <w:rPr>
          <w:rFonts w:ascii="Times New Roman" w:eastAsia="Times New Roman" w:hAnsi="Times New Roman" w:cs="Times New Roman"/>
          <w:i/>
          <w:sz w:val="24"/>
          <w:szCs w:val="24"/>
          <w:lang w:eastAsia="ar-SA"/>
        </w:rPr>
        <w:lastRenderedPageBreak/>
        <w:t>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B263D9" w:rsidP="00A94DC2">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w:t>
            </w:r>
            <w:r w:rsidR="00A94DC2">
              <w:rPr>
                <w:rFonts w:ascii="Times New Roman" w:eastAsia="Times New Roman" w:hAnsi="Times New Roman" w:cs="Times New Roman"/>
                <w:b/>
                <w:i/>
                <w:sz w:val="24"/>
                <w:szCs w:val="24"/>
                <w:lang w:eastAsia="ar-SA"/>
              </w:rPr>
              <w:t>5</w:t>
            </w:r>
            <w:r>
              <w:rPr>
                <w:rFonts w:ascii="Times New Roman" w:eastAsia="Times New Roman" w:hAnsi="Times New Roman" w:cs="Times New Roman"/>
                <w:b/>
                <w:i/>
                <w:sz w:val="24"/>
                <w:szCs w:val="24"/>
                <w:lang w:eastAsia="ar-SA"/>
              </w:rPr>
              <w:t>.05.2019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8F265F" w:rsidRPr="0086400A" w:rsidRDefault="008F265F" w:rsidP="008F265F">
      <w:pPr>
        <w:jc w:val="center"/>
        <w:rPr>
          <w:rFonts w:ascii="Calibri" w:eastAsia="Calibri" w:hAnsi="Calibri" w:cs="Times New Roman"/>
          <w:b/>
          <w:i/>
          <w:sz w:val="24"/>
          <w:szCs w:val="24"/>
        </w:rPr>
      </w:pPr>
      <w:r w:rsidRPr="0086400A">
        <w:rPr>
          <w:rFonts w:ascii="Times New Roman" w:eastAsia="Calibri" w:hAnsi="Times New Roman" w:cs="Times New Roman"/>
          <w:b/>
          <w:i/>
          <w:sz w:val="28"/>
          <w:szCs w:val="24"/>
        </w:rPr>
        <w:lastRenderedPageBreak/>
        <w:t>„Przebudowa drogi powiatowej nr 1182R Brzeźnica – granica powiatu – Radomyśl Wielki w km 6 + 380 – 8 + 582 w miejscowości Nagoszyn</w:t>
      </w:r>
      <w:r w:rsidRPr="0086400A">
        <w:rPr>
          <w:rFonts w:ascii="Calibri" w:eastAsia="Calibri" w:hAnsi="Calibri" w:cs="Times New Roman"/>
          <w:b/>
          <w:i/>
          <w:sz w:val="28"/>
          <w:szCs w:val="24"/>
        </w:rPr>
        <w:t xml:space="preserve"> ”</w:t>
      </w:r>
    </w:p>
    <w:p w:rsidR="008F265F" w:rsidRDefault="008F265F" w:rsidP="00EC0F02">
      <w:pPr>
        <w:suppressAutoHyphens/>
        <w:spacing w:after="0" w:line="240" w:lineRule="auto"/>
        <w:ind w:hanging="99"/>
        <w:jc w:val="center"/>
        <w:rPr>
          <w:rFonts w:ascii="Times New Roman" w:eastAsia="Times New Roman" w:hAnsi="Times New Roman" w:cs="Times New Roman"/>
          <w:b/>
          <w:i/>
          <w:sz w:val="24"/>
          <w:szCs w:val="24"/>
          <w:lang w:eastAsia="ar-SA"/>
        </w:rPr>
      </w:pP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10.10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19" w:name="_Toc461452835"/>
      <w:r w:rsidRPr="003E2240">
        <w:rPr>
          <w:rFonts w:ascii="Times New Roman" w:eastAsia="Times New Roman" w:hAnsi="Times New Roman" w:cs="Times New Roman"/>
          <w:i/>
          <w:sz w:val="24"/>
          <w:szCs w:val="24"/>
          <w:lang w:val="x-none" w:eastAsia="ar-SA"/>
        </w:rPr>
        <w:t>Skuteczność zmian lub wycofania złożonej oferty</w:t>
      </w:r>
      <w:bookmarkEnd w:id="19"/>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6"/>
      <w:r w:rsidRPr="003E2240">
        <w:rPr>
          <w:rFonts w:ascii="Times New Roman" w:eastAsia="Times New Roman" w:hAnsi="Times New Roman" w:cs="Times New Roman"/>
          <w:i/>
          <w:sz w:val="24"/>
          <w:szCs w:val="24"/>
          <w:lang w:val="x-none" w:eastAsia="ar-SA"/>
        </w:rPr>
        <w:t>Zmiana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B263D9" w:rsidP="00A94DC2">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w:t>
            </w:r>
            <w:r w:rsidR="00A94DC2">
              <w:rPr>
                <w:rFonts w:ascii="Times New Roman" w:eastAsia="Times New Roman" w:hAnsi="Times New Roman" w:cs="Times New Roman"/>
                <w:b/>
                <w:i/>
                <w:sz w:val="24"/>
                <w:szCs w:val="24"/>
                <w:lang w:eastAsia="ar-SA"/>
              </w:rPr>
              <w:t>5</w:t>
            </w:r>
            <w:r w:rsidR="00EC0F02">
              <w:rPr>
                <w:rFonts w:ascii="Times New Roman" w:eastAsia="Times New Roman" w:hAnsi="Times New Roman" w:cs="Times New Roman"/>
                <w:b/>
                <w:i/>
                <w:sz w:val="24"/>
                <w:szCs w:val="24"/>
                <w:lang w:eastAsia="ar-SA"/>
              </w:rPr>
              <w:t>.0</w:t>
            </w:r>
            <w:r>
              <w:rPr>
                <w:rFonts w:ascii="Times New Roman" w:eastAsia="Times New Roman" w:hAnsi="Times New Roman" w:cs="Times New Roman"/>
                <w:b/>
                <w:i/>
                <w:sz w:val="24"/>
                <w:szCs w:val="24"/>
                <w:lang w:eastAsia="ar-SA"/>
              </w:rPr>
              <w:t>5</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10</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lastRenderedPageBreak/>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EC0F02">
        <w:tc>
          <w:tcPr>
            <w:tcW w:w="487"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568"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Załącznika</w:t>
            </w:r>
          </w:p>
        </w:tc>
        <w:tc>
          <w:tcPr>
            <w:tcW w:w="777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1" w:name="_Toc461452853"/>
            <w:r w:rsidRPr="00EC0F02">
              <w:rPr>
                <w:rFonts w:ascii="Times New Roman" w:eastAsia="Times New Roman" w:hAnsi="Times New Roman" w:cs="Times New Roman"/>
                <w:b/>
                <w:bCs/>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Załącznika</w:t>
            </w:r>
            <w:bookmarkEnd w:id="21"/>
          </w:p>
        </w:tc>
      </w:tr>
      <w:tr w:rsidR="00EC0F02" w:rsidRPr="003E2240" w:rsidTr="00EC0F02">
        <w:tc>
          <w:tcPr>
            <w:tcW w:w="487" w:type="dxa"/>
            <w:tcBorders>
              <w:left w:val="single" w:sz="4" w:space="0" w:color="000000"/>
              <w:bottom w:val="single" w:sz="4" w:space="0" w:color="000000"/>
            </w:tcBorders>
            <w:shd w:val="clear" w:color="auto" w:fill="808080"/>
            <w:vAlign w:val="center"/>
          </w:tcPr>
          <w:p w:rsidR="00EC0F02" w:rsidRPr="00EC0F02"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1568" w:type="dxa"/>
            <w:tcBorders>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Załącznik nr 1</w:t>
            </w:r>
          </w:p>
        </w:tc>
        <w:tc>
          <w:tcPr>
            <w:tcW w:w="7775" w:type="dxa"/>
            <w:tcBorders>
              <w:left w:val="single" w:sz="4" w:space="0" w:color="000000"/>
              <w:bottom w:val="single" w:sz="4" w:space="0" w:color="000000"/>
              <w:right w:val="single" w:sz="4" w:space="0" w:color="000000"/>
            </w:tcBorders>
            <w:shd w:val="clear" w:color="auto" w:fill="auto"/>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EC0F02">
        <w:tc>
          <w:tcPr>
            <w:tcW w:w="487" w:type="dxa"/>
            <w:tcBorders>
              <w:left w:val="single" w:sz="4" w:space="0" w:color="000000"/>
              <w:bottom w:val="single" w:sz="4" w:space="0" w:color="000000"/>
            </w:tcBorders>
            <w:shd w:val="clear" w:color="auto" w:fill="808080"/>
            <w:vAlign w:val="center"/>
          </w:tcPr>
          <w:p w:rsidR="00EC0F02" w:rsidRPr="00EC0F02"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1568" w:type="dxa"/>
            <w:tcBorders>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Załącznik nr 2</w:t>
            </w:r>
          </w:p>
        </w:tc>
        <w:tc>
          <w:tcPr>
            <w:tcW w:w="7775" w:type="dxa"/>
            <w:tcBorders>
              <w:left w:val="single" w:sz="4" w:space="0" w:color="000000"/>
              <w:bottom w:val="single" w:sz="4" w:space="0" w:color="000000"/>
              <w:right w:val="single" w:sz="4" w:space="0" w:color="000000"/>
            </w:tcBorders>
            <w:shd w:val="clear" w:color="auto" w:fill="auto"/>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EC0F02">
        <w:tc>
          <w:tcPr>
            <w:tcW w:w="487" w:type="dxa"/>
            <w:tcBorders>
              <w:left w:val="single" w:sz="4" w:space="0" w:color="000000"/>
              <w:bottom w:val="single" w:sz="4" w:space="0" w:color="000000"/>
            </w:tcBorders>
            <w:shd w:val="clear" w:color="auto" w:fill="808080"/>
            <w:vAlign w:val="center"/>
          </w:tcPr>
          <w:p w:rsidR="00EC0F02" w:rsidRPr="00EC0F02"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1568" w:type="dxa"/>
            <w:tcBorders>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Załącznik nr 3</w:t>
            </w:r>
          </w:p>
        </w:tc>
        <w:tc>
          <w:tcPr>
            <w:tcW w:w="7775" w:type="dxa"/>
            <w:tcBorders>
              <w:left w:val="single" w:sz="4" w:space="0" w:color="000000"/>
              <w:bottom w:val="single" w:sz="4" w:space="0" w:color="000000"/>
              <w:right w:val="single" w:sz="4" w:space="0" w:color="000000"/>
            </w:tcBorders>
            <w:shd w:val="clear" w:color="auto" w:fill="auto"/>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EC0F02">
        <w:tc>
          <w:tcPr>
            <w:tcW w:w="487"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1568"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Załącznik nr 4</w:t>
            </w:r>
          </w:p>
        </w:tc>
        <w:tc>
          <w:tcPr>
            <w:tcW w:w="7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EC0F02">
        <w:tc>
          <w:tcPr>
            <w:tcW w:w="487"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1568"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Załącznik nr 5</w:t>
            </w:r>
          </w:p>
        </w:tc>
        <w:tc>
          <w:tcPr>
            <w:tcW w:w="7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EC0F02">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8F265F" w:rsidRPr="0086400A" w:rsidRDefault="00EC0F02" w:rsidP="008F265F">
      <w:pPr>
        <w:jc w:val="center"/>
        <w:rPr>
          <w:rFonts w:ascii="Calibri" w:eastAsia="Calibri" w:hAnsi="Calibri" w:cs="Times New Roman"/>
          <w:b/>
          <w:i/>
          <w:sz w:val="24"/>
          <w:szCs w:val="24"/>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8F265F">
        <w:rPr>
          <w:rFonts w:ascii="Arial" w:eastAsia="Calibri" w:hAnsi="Arial" w:cs="Arial"/>
        </w:rPr>
        <w:t>6</w:t>
      </w:r>
      <w:r>
        <w:rPr>
          <w:rFonts w:ascii="Arial" w:eastAsia="Calibri" w:hAnsi="Arial" w:cs="Arial"/>
        </w:rPr>
        <w:t>.201</w:t>
      </w:r>
      <w:r w:rsidR="008F265F">
        <w:rPr>
          <w:rFonts w:ascii="Arial" w:eastAsia="Calibri" w:hAnsi="Arial" w:cs="Arial"/>
        </w:rPr>
        <w:t>9</w:t>
      </w:r>
      <w:r>
        <w:rPr>
          <w:rFonts w:ascii="Arial" w:eastAsia="Calibri" w:hAnsi="Arial" w:cs="Arial"/>
        </w:rPr>
        <w:t xml:space="preserve"> </w:t>
      </w:r>
      <w:r w:rsidR="008F7234">
        <w:rPr>
          <w:rFonts w:ascii="Arial" w:eastAsia="Calibri" w:hAnsi="Arial" w:cs="Arial"/>
        </w:rPr>
        <w:t xml:space="preserve"> </w:t>
      </w:r>
      <w:r w:rsidR="008F265F" w:rsidRPr="0086400A">
        <w:rPr>
          <w:rFonts w:ascii="Times New Roman" w:eastAsia="Calibri" w:hAnsi="Times New Roman" w:cs="Times New Roman"/>
          <w:b/>
          <w:i/>
          <w:sz w:val="28"/>
          <w:szCs w:val="24"/>
        </w:rPr>
        <w:t>„Przebudowa drogi powiatowej nr 1182R Brzeźnica – granica powiatu – Radomyśl Wielki w km 6 + 380 – 8 + 582 w miejscowości Nagoszyn</w:t>
      </w:r>
      <w:r w:rsidR="008F265F" w:rsidRPr="0086400A">
        <w:rPr>
          <w:rFonts w:ascii="Calibri" w:eastAsia="Calibri" w:hAnsi="Calibri" w:cs="Times New Roman"/>
          <w:b/>
          <w:i/>
          <w:sz w:val="28"/>
          <w:szCs w:val="24"/>
        </w:rPr>
        <w:t xml:space="preserve"> ”</w:t>
      </w:r>
    </w:p>
    <w:p w:rsidR="00EC0F02" w:rsidRPr="008F7234" w:rsidRDefault="00EC0F02" w:rsidP="008F7234">
      <w:pPr>
        <w:jc w:val="center"/>
        <w:rPr>
          <w:rFonts w:ascii="Calibri" w:eastAsia="Calibri" w:hAnsi="Calibri" w:cs="Times New Roman"/>
          <w:b/>
          <w:i/>
          <w:sz w:val="24"/>
          <w:szCs w:val="24"/>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w:t>
      </w:r>
      <w:r w:rsidRPr="00CC0E61">
        <w:rPr>
          <w:rFonts w:ascii="Arial" w:eastAsia="Times New Roman" w:hAnsi="Arial" w:cs="Arial"/>
          <w:lang w:eastAsia="pl-PL"/>
        </w:rPr>
        <w:lastRenderedPageBreak/>
        <w:t xml:space="preserve">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2"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2"/>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3" w:name="_Toc461452855"/>
            <w:r w:rsidRPr="003E2240">
              <w:rPr>
                <w:rFonts w:ascii="Times New Roman" w:eastAsia="Times New Roman" w:hAnsi="Times New Roman" w:cs="Times New Roman"/>
                <w:i/>
                <w:iCs/>
                <w:sz w:val="24"/>
                <w:szCs w:val="24"/>
                <w:lang w:eastAsia="ar-SA"/>
              </w:rPr>
              <w:t>Nr referencyjny nadany sprawie przez Zamawiającego</w:t>
            </w:r>
            <w:bookmarkEnd w:id="23"/>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DF4485">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DF4485">
              <w:rPr>
                <w:rFonts w:ascii="Times New Roman" w:eastAsia="Times New Roman" w:hAnsi="Times New Roman" w:cs="Times New Roman"/>
                <w:b/>
                <w:i/>
                <w:sz w:val="24"/>
                <w:szCs w:val="24"/>
                <w:lang w:eastAsia="ar-SA"/>
              </w:rPr>
              <w:t>6</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EC0F02" w:rsidRPr="003E2240" w:rsidTr="00EC0F02">
        <w:trPr>
          <w:cantSplit/>
        </w:trPr>
        <w:tc>
          <w:tcPr>
            <w:tcW w:w="610" w:type="dxa"/>
            <w:tcBorders>
              <w:top w:val="single" w:sz="4" w:space="0" w:color="000000"/>
              <w:left w:val="single" w:sz="4" w:space="0" w:color="000000"/>
              <w:bottom w:val="single" w:sz="4" w:space="0" w:color="000000"/>
            </w:tcBorders>
            <w:shd w:val="clear" w:color="auto" w:fill="808080"/>
          </w:tcPr>
          <w:p w:rsidR="00EC0F02" w:rsidRPr="00EC0F02" w:rsidRDefault="00EC0F02" w:rsidP="00EC0F02">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6120" w:type="dxa"/>
            <w:tcBorders>
              <w:top w:val="single" w:sz="4" w:space="0" w:color="000000"/>
              <w:left w:val="single" w:sz="4" w:space="0" w:color="000000"/>
              <w:bottom w:val="single" w:sz="4" w:space="0" w:color="000000"/>
            </w:tcBorders>
            <w:shd w:val="clear" w:color="auto" w:fill="808080"/>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EC0F02">
        <w:tc>
          <w:tcPr>
            <w:tcW w:w="2590" w:type="dxa"/>
            <w:tcBorders>
              <w:top w:val="single" w:sz="4" w:space="0" w:color="000000"/>
              <w:left w:val="single" w:sz="4" w:space="0" w:color="000000"/>
              <w:bottom w:val="single" w:sz="4" w:space="0" w:color="000000"/>
            </w:tcBorders>
            <w:shd w:val="clear" w:color="auto" w:fill="808080"/>
          </w:tcPr>
          <w:p w:rsidR="00EC0F02" w:rsidRPr="00252422" w:rsidRDefault="00EC0F02" w:rsidP="00EC0F02">
            <w:pPr>
              <w:suppressAutoHyphens/>
              <w:snapToGrid w:val="0"/>
              <w:spacing w:after="0" w:line="240" w:lineRule="auto"/>
              <w:jc w:val="both"/>
              <w:rPr>
                <w:rFonts w:ascii="Times New Roman" w:eastAsia="Times New Roman" w:hAnsi="Times New Roman" w:cs="Times New Roman"/>
                <w:b/>
                <w:i/>
                <w:sz w:val="24"/>
                <w:szCs w:val="24"/>
                <w:highlight w:val="black"/>
                <w:lang w:eastAsia="ar-SA"/>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2590" w:type="dxa"/>
            <w:tcBorders>
              <w:left w:val="single" w:sz="4" w:space="0" w:color="000000"/>
              <w:bottom w:val="single" w:sz="4" w:space="0" w:color="000000"/>
            </w:tcBorders>
            <w:shd w:val="clear" w:color="auto" w:fill="808080"/>
          </w:tcPr>
          <w:p w:rsidR="00EC0F02" w:rsidRPr="00252422" w:rsidRDefault="00EC0F02" w:rsidP="00EC0F02">
            <w:pPr>
              <w:suppressAutoHyphens/>
              <w:snapToGrid w:val="0"/>
              <w:spacing w:after="0" w:line="240" w:lineRule="auto"/>
              <w:jc w:val="both"/>
              <w:rPr>
                <w:rFonts w:ascii="Times New Roman" w:eastAsia="Times New Roman" w:hAnsi="Times New Roman" w:cs="Times New Roman"/>
                <w:b/>
                <w:i/>
                <w:sz w:val="24"/>
                <w:szCs w:val="24"/>
                <w:highlight w:val="black"/>
                <w:lang w:val="de-DE" w:eastAsia="ar-SA"/>
              </w:rPr>
            </w:pPr>
            <w:proofErr w:type="spellStart"/>
            <w:r w:rsidRPr="00EC0F02">
              <w:rPr>
                <w:rFonts w:ascii="Times New Roman" w:eastAsia="Times New Roman" w:hAnsi="Times New Roman" w:cs="Times New Roman"/>
                <w:b/>
                <w:i/>
                <w:outline/>
                <w:color w:val="FFFFFF" w:themeColor="background1"/>
                <w:sz w:val="24"/>
                <w:szCs w:val="24"/>
                <w:highlight w:val="black"/>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c>
          <w:tcPr>
            <w:tcW w:w="2590" w:type="dxa"/>
            <w:tcBorders>
              <w:left w:val="single" w:sz="4" w:space="0" w:color="000000"/>
              <w:bottom w:val="single" w:sz="4" w:space="0" w:color="000000"/>
            </w:tcBorders>
            <w:shd w:val="clear" w:color="auto" w:fill="808080"/>
          </w:tcPr>
          <w:p w:rsidR="00EC0F02" w:rsidRPr="00252422" w:rsidRDefault="00EC0F02" w:rsidP="00EC0F02">
            <w:pPr>
              <w:suppressAutoHyphens/>
              <w:snapToGrid w:val="0"/>
              <w:spacing w:after="0" w:line="240" w:lineRule="auto"/>
              <w:jc w:val="both"/>
              <w:rPr>
                <w:rFonts w:ascii="Times New Roman" w:eastAsia="Times New Roman" w:hAnsi="Times New Roman" w:cs="Times New Roman"/>
                <w:b/>
                <w:i/>
                <w:sz w:val="24"/>
                <w:szCs w:val="24"/>
                <w:highlight w:val="black"/>
                <w:lang w:val="de-DE" w:eastAsia="ar-SA"/>
              </w:rPr>
            </w:pPr>
            <w:proofErr w:type="spellStart"/>
            <w:r w:rsidRPr="00EC0F02">
              <w:rPr>
                <w:rFonts w:ascii="Times New Roman" w:eastAsia="Times New Roman" w:hAnsi="Times New Roman" w:cs="Times New Roman"/>
                <w:b/>
                <w:i/>
                <w:outline/>
                <w:color w:val="FFFFFF" w:themeColor="background1"/>
                <w:sz w:val="24"/>
                <w:szCs w:val="24"/>
                <w:highlight w:val="black"/>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Nr</w:t>
            </w:r>
            <w:proofErr w:type="spellEnd"/>
            <w:r w:rsidRPr="00EC0F02">
              <w:rPr>
                <w:rFonts w:ascii="Times New Roman" w:eastAsia="Times New Roman" w:hAnsi="Times New Roman" w:cs="Times New Roman"/>
                <w:b/>
                <w:i/>
                <w:outline/>
                <w:color w:val="FFFFFF" w:themeColor="background1"/>
                <w:sz w:val="24"/>
                <w:szCs w:val="24"/>
                <w:highlight w:val="black"/>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proofErr w:type="spellStart"/>
            <w:r w:rsidRPr="00EC0F02">
              <w:rPr>
                <w:rFonts w:ascii="Times New Roman" w:eastAsia="Times New Roman" w:hAnsi="Times New Roman" w:cs="Times New Roman"/>
                <w:b/>
                <w:i/>
                <w:outline/>
                <w:color w:val="FFFFFF" w:themeColor="background1"/>
                <w:sz w:val="24"/>
                <w:szCs w:val="24"/>
                <w:highlight w:val="black"/>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c>
          <w:tcPr>
            <w:tcW w:w="2590" w:type="dxa"/>
            <w:tcBorders>
              <w:left w:val="single" w:sz="4" w:space="0" w:color="000000"/>
              <w:bottom w:val="single" w:sz="4" w:space="0" w:color="000000"/>
            </w:tcBorders>
            <w:shd w:val="clear" w:color="auto" w:fill="808080"/>
          </w:tcPr>
          <w:p w:rsidR="00EC0F02" w:rsidRPr="00252422" w:rsidRDefault="00EC0F02" w:rsidP="00EC0F02">
            <w:pPr>
              <w:suppressAutoHyphens/>
              <w:snapToGrid w:val="0"/>
              <w:spacing w:after="0" w:line="240" w:lineRule="auto"/>
              <w:jc w:val="both"/>
              <w:rPr>
                <w:rFonts w:ascii="Times New Roman" w:eastAsia="Times New Roman" w:hAnsi="Times New Roman" w:cs="Times New Roman"/>
                <w:b/>
                <w:i/>
                <w:sz w:val="24"/>
                <w:szCs w:val="24"/>
                <w:highlight w:val="black"/>
                <w:lang w:val="de-DE" w:eastAsia="ar-SA"/>
              </w:rPr>
            </w:pPr>
            <w:proofErr w:type="spellStart"/>
            <w:r w:rsidRPr="00EC0F02">
              <w:rPr>
                <w:rFonts w:ascii="Times New Roman" w:eastAsia="Times New Roman" w:hAnsi="Times New Roman" w:cs="Times New Roman"/>
                <w:b/>
                <w:i/>
                <w:outline/>
                <w:color w:val="FFFFFF" w:themeColor="background1"/>
                <w:sz w:val="24"/>
                <w:szCs w:val="24"/>
                <w:highlight w:val="black"/>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Nr</w:t>
            </w:r>
            <w:proofErr w:type="spellEnd"/>
            <w:r w:rsidRPr="00EC0F02">
              <w:rPr>
                <w:rFonts w:ascii="Times New Roman" w:eastAsia="Times New Roman" w:hAnsi="Times New Roman" w:cs="Times New Roman"/>
                <w:b/>
                <w:i/>
                <w:outline/>
                <w:color w:val="FFFFFF" w:themeColor="background1"/>
                <w:sz w:val="24"/>
                <w:szCs w:val="24"/>
                <w:highlight w:val="black"/>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proofErr w:type="spellStart"/>
            <w:r w:rsidRPr="00EC0F02">
              <w:rPr>
                <w:rFonts w:ascii="Times New Roman" w:eastAsia="Times New Roman" w:hAnsi="Times New Roman" w:cs="Times New Roman"/>
                <w:b/>
                <w:i/>
                <w:outline/>
                <w:color w:val="FFFFFF" w:themeColor="background1"/>
                <w:sz w:val="24"/>
                <w:szCs w:val="24"/>
                <w:highlight w:val="black"/>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c>
          <w:tcPr>
            <w:tcW w:w="2590" w:type="dxa"/>
            <w:tcBorders>
              <w:left w:val="single" w:sz="4" w:space="0" w:color="000000"/>
              <w:bottom w:val="single" w:sz="4" w:space="0" w:color="000000"/>
            </w:tcBorders>
            <w:shd w:val="clear" w:color="auto" w:fill="808080"/>
          </w:tcPr>
          <w:p w:rsidR="00EC0F02" w:rsidRPr="00252422" w:rsidRDefault="00EC0F02" w:rsidP="00EC0F02">
            <w:pPr>
              <w:suppressAutoHyphens/>
              <w:snapToGrid w:val="0"/>
              <w:spacing w:after="0" w:line="240" w:lineRule="auto"/>
              <w:jc w:val="both"/>
              <w:rPr>
                <w:rFonts w:ascii="Times New Roman" w:eastAsia="Times New Roman" w:hAnsi="Times New Roman" w:cs="Times New Roman"/>
                <w:b/>
                <w:i/>
                <w:sz w:val="24"/>
                <w:szCs w:val="24"/>
                <w:highlight w:val="black"/>
                <w:lang w:val="de-DE" w:eastAsia="ar-SA"/>
              </w:rPr>
            </w:pPr>
            <w:proofErr w:type="spellStart"/>
            <w:r w:rsidRPr="00EC0F02">
              <w:rPr>
                <w:rFonts w:ascii="Times New Roman" w:eastAsia="Times New Roman" w:hAnsi="Times New Roman" w:cs="Times New Roman"/>
                <w:b/>
                <w:i/>
                <w:outline/>
                <w:color w:val="FFFFFF" w:themeColor="background1"/>
                <w:sz w:val="24"/>
                <w:szCs w:val="24"/>
                <w:highlight w:val="black"/>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Adres</w:t>
            </w:r>
            <w:proofErr w:type="spellEnd"/>
            <w:r w:rsidRPr="00EC0F02">
              <w:rPr>
                <w:rFonts w:ascii="Times New Roman" w:eastAsia="Times New Roman" w:hAnsi="Times New Roman" w:cs="Times New Roman"/>
                <w:b/>
                <w:i/>
                <w:outline/>
                <w:color w:val="FFFFFF" w:themeColor="background1"/>
                <w:sz w:val="24"/>
                <w:szCs w:val="24"/>
                <w:highlight w:val="black"/>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proofErr w:type="spellStart"/>
            <w:r w:rsidRPr="00EC0F02">
              <w:rPr>
                <w:rFonts w:ascii="Times New Roman" w:eastAsia="Times New Roman" w:hAnsi="Times New Roman" w:cs="Times New Roman"/>
                <w:b/>
                <w:i/>
                <w:outline/>
                <w:color w:val="FFFFFF" w:themeColor="background1"/>
                <w:sz w:val="24"/>
                <w:szCs w:val="24"/>
                <w:highlight w:val="black"/>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5027276C" wp14:editId="09203008">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EC0F02" w:rsidRPr="003E2240" w:rsidTr="00EC0F02">
        <w:trPr>
          <w:trHeight w:val="407"/>
        </w:trPr>
        <w:tc>
          <w:tcPr>
            <w:tcW w:w="7049" w:type="dxa"/>
            <w:gridSpan w:val="4"/>
            <w:tcBorders>
              <w:top w:val="single" w:sz="4" w:space="0" w:color="000000"/>
              <w:left w:val="single" w:sz="4" w:space="0" w:color="000000"/>
              <w:bottom w:val="single" w:sz="4" w:space="0" w:color="000000"/>
            </w:tcBorders>
            <w:shd w:val="clear" w:color="auto" w:fill="808080"/>
            <w:vAlign w:val="bottom"/>
          </w:tcPr>
          <w:p w:rsidR="00EC0F02" w:rsidRPr="006B2244"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wynosi netto (bez VAT)</w:t>
            </w: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b/>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0F02" w:rsidRPr="006B2244" w:rsidRDefault="00EC0F02" w:rsidP="00EC0F02">
            <w:pPr>
              <w:spacing w:after="0" w:line="240" w:lineRule="auto"/>
              <w:jc w:val="right"/>
              <w:rPr>
                <w:rFonts w:ascii="Times New Roman" w:eastAsia="Times New Roman" w:hAnsi="Times New Roman" w:cs="Times New Roman"/>
                <w:i/>
                <w:sz w:val="24"/>
                <w:szCs w:val="24"/>
                <w:highlight w:val="black"/>
                <w:lang w:eastAsia="ar-SA"/>
              </w:rPr>
            </w:pPr>
            <w:r w:rsidRPr="006B2244">
              <w:rPr>
                <w:rFonts w:ascii="Times New Roman" w:eastAsia="Times New Roman" w:hAnsi="Times New Roman" w:cs="Times New Roman"/>
                <w:i/>
                <w:sz w:val="24"/>
                <w:szCs w:val="24"/>
                <w:highlight w:val="black"/>
                <w:lang w:eastAsia="ar-SA"/>
              </w:rPr>
              <w:t>...........................................</w:t>
            </w:r>
            <w:r w:rsidRPr="006B2244">
              <w:rPr>
                <w:rFonts w:ascii="Times New Roman" w:eastAsia="Times New Roman" w:hAnsi="Times New Roman" w:cs="Times New Roman"/>
                <w:b/>
                <w:i/>
                <w:sz w:val="24"/>
                <w:szCs w:val="24"/>
                <w:highlight w:val="black"/>
                <w:lang w:eastAsia="ar-SA"/>
              </w:rPr>
              <w:t>[PLN]</w:t>
            </w:r>
            <w:r w:rsidRPr="006B2244">
              <w:rPr>
                <w:rFonts w:ascii="Times New Roman" w:eastAsia="Times New Roman" w:hAnsi="Times New Roman" w:cs="Times New Roman"/>
                <w:i/>
                <w:sz w:val="24"/>
                <w:szCs w:val="24"/>
                <w:highlight w:val="black"/>
                <w:lang w:eastAsia="ar-SA"/>
              </w:rPr>
              <w:t xml:space="preserve">      </w:t>
            </w:r>
          </w:p>
        </w:tc>
      </w:tr>
      <w:tr w:rsidR="00EC0F02" w:rsidRPr="003E2240" w:rsidTr="00EC0F02">
        <w:trPr>
          <w:trHeight w:val="412"/>
        </w:trPr>
        <w:tc>
          <w:tcPr>
            <w:tcW w:w="5543" w:type="dxa"/>
            <w:gridSpan w:val="2"/>
            <w:tcBorders>
              <w:top w:val="single" w:sz="4" w:space="0" w:color="000000"/>
              <w:left w:val="single" w:sz="4" w:space="0" w:color="000000"/>
              <w:bottom w:val="single" w:sz="4" w:space="0" w:color="000000"/>
            </w:tcBorders>
            <w:shd w:val="clear" w:color="auto" w:fill="808080"/>
            <w:vAlign w:val="bottom"/>
          </w:tcPr>
          <w:p w:rsidR="00EC0F02" w:rsidRPr="006B2244" w:rsidRDefault="00EC0F02" w:rsidP="00EC0F02">
            <w:pPr>
              <w:suppressAutoHyphens/>
              <w:spacing w:after="0" w:line="240" w:lineRule="auto"/>
              <w:jc w:val="right"/>
              <w:rPr>
                <w:rFonts w:ascii="Times New Roman" w:eastAsia="Times New Roman" w:hAnsi="Times New Roman" w:cs="Times New Roman"/>
                <w:b/>
                <w:i/>
                <w:sz w:val="24"/>
                <w:szCs w:val="24"/>
                <w:highlight w:val="black"/>
                <w:lang w:eastAsia="ar-SA"/>
              </w:rPr>
            </w:pPr>
            <w:r w:rsidRPr="006B2244">
              <w:rPr>
                <w:rFonts w:ascii="Times New Roman" w:eastAsia="Times New Roman" w:hAnsi="Times New Roman" w:cs="Times New Roman"/>
                <w:b/>
                <w:i/>
                <w:sz w:val="24"/>
                <w:szCs w:val="24"/>
                <w:highlight w:val="black"/>
                <w:lang w:eastAsia="ar-SA"/>
              </w:rPr>
              <w:t xml:space="preserve"> </w:t>
            </w: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plus należny podatek VAT w wysokości </w:t>
            </w:r>
            <w:r w:rsidRPr="006B2244">
              <w:rPr>
                <w:rFonts w:ascii="Times New Roman" w:eastAsia="Times New Roman" w:hAnsi="Times New Roman" w:cs="Times New Roman"/>
                <w:b/>
                <w:i/>
                <w:color w:val="FFFFFF"/>
                <w:sz w:val="24"/>
                <w:szCs w:val="24"/>
                <w:highlight w:val="black"/>
                <w:lang w:eastAsia="ar-SA"/>
              </w:rPr>
              <w:t xml:space="preserve">     </w:t>
            </w:r>
            <w:r w:rsidRPr="006B2244">
              <w:rPr>
                <w:rFonts w:ascii="Times New Roman" w:eastAsia="Times New Roman" w:hAnsi="Times New Roman" w:cs="Times New Roman"/>
                <w:b/>
                <w:i/>
                <w:color w:val="FFFFFF"/>
                <w:sz w:val="24"/>
                <w:szCs w:val="24"/>
                <w:highlight w:val="black"/>
                <w:lang w:eastAsia="ar-SA"/>
              </w:rPr>
              <w:tab/>
            </w:r>
            <w:r w:rsidRPr="006B2244">
              <w:rPr>
                <w:rFonts w:ascii="Times New Roman" w:eastAsia="Times New Roman" w:hAnsi="Times New Roman" w:cs="Times New Roman"/>
                <w:b/>
                <w:i/>
                <w:color w:val="FFFFFF"/>
                <w:sz w:val="24"/>
                <w:szCs w:val="24"/>
                <w:highlight w:val="black"/>
                <w:lang w:eastAsia="ar-SA"/>
              </w:rPr>
              <w:tab/>
            </w:r>
          </w:p>
        </w:tc>
        <w:tc>
          <w:tcPr>
            <w:tcW w:w="1109" w:type="dxa"/>
            <w:tcBorders>
              <w:top w:val="single" w:sz="4" w:space="0" w:color="000000"/>
              <w:left w:val="single" w:sz="4" w:space="0" w:color="000000"/>
              <w:bottom w:val="single" w:sz="4" w:space="0" w:color="000000"/>
            </w:tcBorders>
            <w:shd w:val="clear" w:color="auto" w:fill="auto"/>
            <w:vAlign w:val="bottom"/>
          </w:tcPr>
          <w:p w:rsidR="00EC0F02" w:rsidRPr="00EC0F02" w:rsidRDefault="00EC0F02" w:rsidP="00EC0F02">
            <w:pPr>
              <w:spacing w:after="0" w:line="240" w:lineRule="auto"/>
              <w:jc w:val="right"/>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B2244">
              <w:rPr>
                <w:rFonts w:ascii="Times New Roman" w:eastAsia="Times New Roman" w:hAnsi="Times New Roman" w:cs="Times New Roman"/>
                <w:b/>
                <w:i/>
                <w:sz w:val="24"/>
                <w:szCs w:val="24"/>
                <w:highlight w:val="black"/>
                <w:lang w:eastAsia="ar-SA"/>
              </w:rPr>
              <w:t>…........%</w:t>
            </w:r>
          </w:p>
        </w:tc>
        <w:tc>
          <w:tcPr>
            <w:tcW w:w="397" w:type="dxa"/>
            <w:tcBorders>
              <w:top w:val="single" w:sz="4" w:space="0" w:color="000000"/>
              <w:left w:val="single" w:sz="4" w:space="0" w:color="000000"/>
              <w:bottom w:val="single" w:sz="4" w:space="0" w:color="000000"/>
            </w:tcBorders>
            <w:shd w:val="clear" w:color="auto" w:fill="808080"/>
            <w:vAlign w:val="bottom"/>
          </w:tcPr>
          <w:p w:rsidR="00EC0F02" w:rsidRPr="006B2244" w:rsidRDefault="00EC0F02" w:rsidP="00EC0F02">
            <w:pPr>
              <w:spacing w:after="0" w:line="240" w:lineRule="auto"/>
              <w:jc w:val="right"/>
              <w:rPr>
                <w:rFonts w:ascii="Times New Roman" w:eastAsia="Times New Roman" w:hAnsi="Times New Roman" w:cs="Times New Roman"/>
                <w:b/>
                <w:i/>
                <w:sz w:val="24"/>
                <w:szCs w:val="24"/>
                <w:highlight w:val="black"/>
                <w:lang w:eastAsia="ar-SA"/>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tj.</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0F02" w:rsidRPr="006B2244" w:rsidRDefault="00EC0F02" w:rsidP="00EC0F02">
            <w:pPr>
              <w:suppressAutoHyphens/>
              <w:spacing w:after="0" w:line="240" w:lineRule="auto"/>
              <w:ind w:left="491"/>
              <w:jc w:val="right"/>
              <w:rPr>
                <w:rFonts w:ascii="Times New Roman" w:eastAsia="Times New Roman" w:hAnsi="Times New Roman" w:cs="Times New Roman"/>
                <w:i/>
                <w:sz w:val="24"/>
                <w:szCs w:val="24"/>
                <w:highlight w:val="black"/>
                <w:lang w:eastAsia="ar-SA"/>
              </w:rPr>
            </w:pPr>
            <w:r w:rsidRPr="006B2244">
              <w:rPr>
                <w:rFonts w:ascii="Times New Roman" w:eastAsia="Times New Roman" w:hAnsi="Times New Roman" w:cs="Times New Roman"/>
                <w:i/>
                <w:sz w:val="24"/>
                <w:szCs w:val="24"/>
                <w:highlight w:val="black"/>
                <w:lang w:eastAsia="ar-SA"/>
              </w:rPr>
              <w:t>.............................................</w:t>
            </w:r>
            <w:r w:rsidRPr="006B2244">
              <w:rPr>
                <w:rFonts w:ascii="Times New Roman" w:eastAsia="Times New Roman" w:hAnsi="Times New Roman" w:cs="Times New Roman"/>
                <w:b/>
                <w:i/>
                <w:sz w:val="24"/>
                <w:szCs w:val="24"/>
                <w:highlight w:val="black"/>
                <w:lang w:eastAsia="ar-SA"/>
              </w:rPr>
              <w:t>[PLN]</w:t>
            </w:r>
          </w:p>
        </w:tc>
      </w:tr>
      <w:tr w:rsidR="00EC0F02" w:rsidRPr="003E2240" w:rsidTr="00EC0F02">
        <w:trPr>
          <w:trHeight w:val="432"/>
        </w:trPr>
        <w:tc>
          <w:tcPr>
            <w:tcW w:w="7049" w:type="dxa"/>
            <w:gridSpan w:val="4"/>
            <w:tcBorders>
              <w:top w:val="single" w:sz="4" w:space="0" w:color="000000"/>
              <w:left w:val="single" w:sz="4" w:space="0" w:color="000000"/>
              <w:bottom w:val="single" w:sz="4" w:space="0" w:color="000000"/>
            </w:tcBorders>
            <w:shd w:val="clear" w:color="auto" w:fill="808080"/>
            <w:vAlign w:val="bottom"/>
          </w:tcPr>
          <w:p w:rsidR="00EC0F02" w:rsidRPr="006B2244" w:rsidRDefault="00EC0F02" w:rsidP="00EC0F02">
            <w:pPr>
              <w:suppressAutoHyphens/>
              <w:spacing w:after="0" w:line="240" w:lineRule="auto"/>
              <w:ind w:left="491"/>
              <w:jc w:val="right"/>
              <w:rPr>
                <w:rFonts w:ascii="Times New Roman" w:eastAsia="Times New Roman" w:hAnsi="Times New Roman" w:cs="Times New Roman"/>
                <w:b/>
                <w:i/>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Cena brutto z VAT </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0F02" w:rsidRPr="006B2244" w:rsidRDefault="00EC0F02" w:rsidP="00EC0F02">
            <w:pPr>
              <w:suppressAutoHyphens/>
              <w:spacing w:after="0" w:line="240" w:lineRule="auto"/>
              <w:jc w:val="right"/>
              <w:rPr>
                <w:rFonts w:ascii="Times New Roman" w:eastAsia="Times New Roman" w:hAnsi="Times New Roman" w:cs="Times New Roman"/>
                <w:i/>
                <w:sz w:val="24"/>
                <w:szCs w:val="24"/>
                <w:highlight w:val="black"/>
                <w:lang w:eastAsia="ar-SA"/>
              </w:rPr>
            </w:pPr>
            <w:r w:rsidRPr="006B2244">
              <w:rPr>
                <w:rFonts w:ascii="Times New Roman" w:eastAsia="Times New Roman" w:hAnsi="Times New Roman" w:cs="Times New Roman"/>
                <w:i/>
                <w:sz w:val="24"/>
                <w:szCs w:val="24"/>
                <w:highlight w:val="black"/>
                <w:lang w:eastAsia="ar-SA"/>
              </w:rPr>
              <w:t>.........................................</w:t>
            </w:r>
            <w:r w:rsidRPr="006B2244">
              <w:rPr>
                <w:rFonts w:ascii="Times New Roman" w:eastAsia="Times New Roman" w:hAnsi="Times New Roman" w:cs="Times New Roman"/>
                <w:b/>
                <w:i/>
                <w:sz w:val="24"/>
                <w:szCs w:val="24"/>
                <w:highlight w:val="black"/>
                <w:lang w:eastAsia="ar-SA"/>
              </w:rPr>
              <w:t>[PLN]</w:t>
            </w:r>
          </w:p>
        </w:tc>
      </w:tr>
      <w:tr w:rsidR="00EC0F02" w:rsidRPr="003E2240" w:rsidTr="00EC0F02">
        <w:trPr>
          <w:trHeight w:val="411"/>
        </w:trPr>
        <w:tc>
          <w:tcPr>
            <w:tcW w:w="2054" w:type="dxa"/>
            <w:tcBorders>
              <w:top w:val="single" w:sz="4" w:space="0" w:color="000000"/>
              <w:left w:val="single" w:sz="4" w:space="0" w:color="000000"/>
              <w:bottom w:val="single" w:sz="4" w:space="0" w:color="000000"/>
            </w:tcBorders>
            <w:shd w:val="clear" w:color="auto" w:fill="808080"/>
            <w:vAlign w:val="bottom"/>
          </w:tcPr>
          <w:p w:rsidR="00EC0F02" w:rsidRPr="006B2244" w:rsidRDefault="00EC0F02" w:rsidP="00EC0F02">
            <w:pPr>
              <w:suppressAutoHyphens/>
              <w:spacing w:after="0" w:line="240" w:lineRule="auto"/>
              <w:ind w:left="491"/>
              <w:jc w:val="right"/>
              <w:rPr>
                <w:rFonts w:ascii="Times New Roman" w:eastAsia="Times New Roman" w:hAnsi="Times New Roman" w:cs="Times New Roman"/>
                <w:b/>
                <w:i/>
                <w:sz w:val="24"/>
                <w:szCs w:val="24"/>
                <w:highlight w:val="black"/>
                <w:lang w:eastAsia="ar-SA"/>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b/>
              <w:t xml:space="preserve"> słownie</w:t>
            </w:r>
            <w:r w:rsidRPr="006B2244">
              <w:rPr>
                <w:rFonts w:ascii="Times New Roman" w:eastAsia="Times New Roman" w:hAnsi="Times New Roman" w:cs="Times New Roman"/>
                <w:b/>
                <w:i/>
                <w:color w:val="FFFFFF"/>
                <w:sz w:val="24"/>
                <w:szCs w:val="24"/>
                <w:highlight w:val="black"/>
                <w:lang w:eastAsia="ar-SA"/>
              </w:rPr>
              <w:t>:</w:t>
            </w:r>
          </w:p>
        </w:tc>
        <w:tc>
          <w:tcPr>
            <w:tcW w:w="840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C0F02" w:rsidRPr="006B2244"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highlight w:val="black"/>
                <w:lang w:eastAsia="ar-SA"/>
              </w:rPr>
            </w:pPr>
            <w:r w:rsidRPr="006B2244">
              <w:rPr>
                <w:rFonts w:ascii="Times New Roman" w:eastAsia="Times New Roman" w:hAnsi="Times New Roman" w:cs="Times New Roman"/>
                <w:b/>
                <w:i/>
                <w:sz w:val="24"/>
                <w:szCs w:val="24"/>
                <w:highlight w:val="black"/>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lastRenderedPageBreak/>
        <w:t xml:space="preserve">zobowiązuję się realizować zamówienie w terminie </w:t>
      </w:r>
      <w:r w:rsidRPr="00DF4485">
        <w:rPr>
          <w:rFonts w:ascii="Times New Roman" w:eastAsia="Times New Roman" w:hAnsi="Times New Roman" w:cs="Times New Roman"/>
          <w:b/>
          <w:i/>
          <w:sz w:val="24"/>
          <w:szCs w:val="24"/>
          <w:lang w:eastAsia="ar-SA"/>
        </w:rPr>
        <w:t>do:</w:t>
      </w:r>
      <w:r w:rsidR="008F7234" w:rsidRPr="00DF4485">
        <w:rPr>
          <w:rFonts w:ascii="Times New Roman" w:eastAsia="Times New Roman" w:hAnsi="Times New Roman" w:cs="Times New Roman"/>
          <w:b/>
          <w:i/>
          <w:sz w:val="24"/>
          <w:szCs w:val="24"/>
          <w:lang w:eastAsia="ar-SA"/>
        </w:rPr>
        <w:t xml:space="preserve">   </w:t>
      </w:r>
      <w:r w:rsidR="00DF4485" w:rsidRPr="00DF4485">
        <w:rPr>
          <w:rFonts w:ascii="Times New Roman" w:eastAsia="Times New Roman" w:hAnsi="Times New Roman" w:cs="Times New Roman"/>
          <w:b/>
          <w:i/>
          <w:sz w:val="24"/>
          <w:szCs w:val="24"/>
          <w:lang w:eastAsia="ar-SA"/>
        </w:rPr>
        <w:t>15 października 2019r.</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7979B686" wp14:editId="4D5C28C4">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EC0F02" w:rsidRPr="003E2240" w:rsidTr="00EC0F02">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4140" w:type="dxa"/>
            <w:vMerge w:val="restart"/>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Strony w ofercie</w:t>
            </w:r>
          </w:p>
          <w:p w:rsidR="00EC0F02" w:rsidRPr="00252422" w:rsidRDefault="00EC0F02" w:rsidP="00EC0F02">
            <w:pPr>
              <w:suppressAutoHyphens/>
              <w:spacing w:after="0" w:line="240" w:lineRule="auto"/>
              <w:jc w:val="center"/>
              <w:rPr>
                <w:rFonts w:ascii="Times New Roman" w:eastAsia="Times New Roman" w:hAnsi="Times New Roman" w:cs="Times New Roman"/>
                <w:i/>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(wyrażone cyfrą)</w:t>
            </w:r>
          </w:p>
        </w:tc>
      </w:tr>
      <w:tr w:rsidR="00EC0F02" w:rsidRPr="003E2240" w:rsidTr="00EC0F02">
        <w:trPr>
          <w:cantSplit/>
        </w:trPr>
        <w:tc>
          <w:tcPr>
            <w:tcW w:w="900" w:type="dxa"/>
            <w:vMerge/>
            <w:tcBorders>
              <w:top w:val="single" w:sz="4" w:space="0" w:color="000000"/>
              <w:left w:val="single" w:sz="4" w:space="0" w:color="000000"/>
              <w:bottom w:val="single" w:sz="4" w:space="0" w:color="000000"/>
            </w:tcBorders>
            <w:shd w:val="clear" w:color="auto" w:fill="808080"/>
            <w:vAlign w:val="center"/>
          </w:tcPr>
          <w:p w:rsidR="00EC0F02" w:rsidRPr="00252422" w:rsidRDefault="00EC0F02" w:rsidP="00EC0F02">
            <w:pPr>
              <w:suppressAutoHyphens/>
              <w:snapToGrid w:val="0"/>
              <w:spacing w:after="0" w:line="240" w:lineRule="auto"/>
              <w:rPr>
                <w:rFonts w:ascii="Times New Roman" w:eastAsia="Times New Roman" w:hAnsi="Times New Roman" w:cs="Times New Roman"/>
                <w:i/>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808080"/>
            <w:vAlign w:val="center"/>
          </w:tcPr>
          <w:p w:rsidR="00EC0F02" w:rsidRPr="00252422" w:rsidRDefault="00EC0F02" w:rsidP="00EC0F02">
            <w:pPr>
              <w:suppressAutoHyphens/>
              <w:snapToGrid w:val="0"/>
              <w:spacing w:after="0" w:line="240" w:lineRule="auto"/>
              <w:rPr>
                <w:rFonts w:ascii="Times New Roman" w:eastAsia="Times New Roman" w:hAnsi="Times New Roman" w:cs="Times New Roman"/>
                <w:i/>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15" w:type="dxa"/>
            <w:tcBorders>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od</w:t>
            </w:r>
          </w:p>
        </w:tc>
        <w:tc>
          <w:tcPr>
            <w:tcW w:w="1585" w:type="dxa"/>
            <w:tcBorders>
              <w:left w:val="single" w:sz="4" w:space="0" w:color="000000"/>
              <w:bottom w:val="single" w:sz="4" w:space="0" w:color="000000"/>
              <w:right w:val="single" w:sz="4" w:space="0" w:color="000000"/>
            </w:tcBorders>
            <w:shd w:val="clear" w:color="auto" w:fill="808080"/>
            <w:vAlign w:val="center"/>
          </w:tcPr>
          <w:p w:rsidR="00EC0F02" w:rsidRPr="00252422" w:rsidRDefault="00EC0F02" w:rsidP="00EC0F02">
            <w:pPr>
              <w:suppressAutoHyphens/>
              <w:snapToGrid w:val="0"/>
              <w:spacing w:after="0" w:line="240" w:lineRule="auto"/>
              <w:jc w:val="center"/>
              <w:rPr>
                <w:rFonts w:ascii="Times New Roman" w:eastAsia="Times New Roman" w:hAnsi="Times New Roman" w:cs="Times New Roman"/>
                <w:i/>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EC0F02" w:rsidRPr="003E2240" w:rsidTr="00EC0F02">
        <w:tc>
          <w:tcPr>
            <w:tcW w:w="900" w:type="dxa"/>
            <w:tcBorders>
              <w:top w:val="single" w:sz="4" w:space="0" w:color="000000"/>
              <w:left w:val="single" w:sz="4" w:space="0" w:color="000000"/>
              <w:bottom w:val="single" w:sz="4" w:space="0" w:color="000000"/>
            </w:tcBorders>
            <w:shd w:val="clear" w:color="auto" w:fill="808080"/>
          </w:tcPr>
          <w:p w:rsidR="00EC0F02" w:rsidRPr="00EC0F02" w:rsidRDefault="00EC0F02" w:rsidP="00EC0F02">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808080"/>
          </w:tcPr>
          <w:p w:rsidR="00EC0F02" w:rsidRPr="006B2244" w:rsidRDefault="00EC0F02" w:rsidP="00EC0F02">
            <w:pPr>
              <w:suppressAutoHyphens/>
              <w:snapToGrid w:val="0"/>
              <w:spacing w:after="0" w:line="240" w:lineRule="auto"/>
              <w:jc w:val="center"/>
              <w:rPr>
                <w:rFonts w:ascii="Times New Roman" w:eastAsia="Times New Roman" w:hAnsi="Times New Roman" w:cs="Times New Roman"/>
                <w:i/>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EC0F02" w:rsidRPr="003E2240" w:rsidTr="00EC0F02">
        <w:tc>
          <w:tcPr>
            <w:tcW w:w="540" w:type="dxa"/>
            <w:tcBorders>
              <w:top w:val="single" w:sz="4" w:space="0" w:color="000000"/>
              <w:left w:val="single" w:sz="4" w:space="0" w:color="000000"/>
              <w:bottom w:val="single" w:sz="4" w:space="0" w:color="000000"/>
            </w:tcBorders>
            <w:shd w:val="clear" w:color="auto" w:fill="808080"/>
            <w:vAlign w:val="center"/>
          </w:tcPr>
          <w:p w:rsidR="00EC0F02" w:rsidRPr="006B2244" w:rsidRDefault="00EC0F02" w:rsidP="00EC0F02">
            <w:pPr>
              <w:suppressAutoHyphens/>
              <w:snapToGrid w:val="0"/>
              <w:spacing w:after="0" w:line="240" w:lineRule="auto"/>
              <w:ind w:left="-55" w:hanging="30"/>
              <w:jc w:val="center"/>
              <w:rPr>
                <w:rFonts w:ascii="Times New Roman" w:eastAsia="Times New Roman" w:hAnsi="Times New Roman" w:cs="Times New Roman"/>
                <w:b/>
                <w:i/>
                <w:color w:val="FFFFFF"/>
                <w:sz w:val="24"/>
                <w:szCs w:val="24"/>
                <w:highlight w:val="black"/>
                <w:lang w:eastAsia="ar-SA"/>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Nazwisko i imię osoby (osób) upoważnionej(</w:t>
            </w:r>
            <w:proofErr w:type="spellStart"/>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Podpis(y) osoby(osób) upoważnionej(</w:t>
            </w:r>
            <w:proofErr w:type="spellStart"/>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Pieczęć(</w:t>
            </w:r>
            <w:proofErr w:type="spellStart"/>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cie</w:t>
            </w:r>
            <w:proofErr w:type="spellEnd"/>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proofErr w:type="spellStart"/>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Wykonawc</w:t>
            </w:r>
            <w:proofErr w:type="spellEnd"/>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EC0F02" w:rsidRDefault="00EC0F02" w:rsidP="00EC0F02">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highlight w:val="black"/>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Miejscowość</w:t>
            </w:r>
          </w:p>
          <w:p w:rsidR="00EC0F02" w:rsidRPr="006B2244" w:rsidRDefault="00EC0F02" w:rsidP="00EC0F02">
            <w:pPr>
              <w:rPr>
                <w:highlight w:val="black"/>
              </w:rPr>
            </w:pPr>
            <w:r w:rsidRPr="006B2244">
              <w:rPr>
                <w:highlight w:val="black"/>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7"/>
            <w:r w:rsidRPr="003E2240">
              <w:rPr>
                <w:rFonts w:ascii="Times New Roman" w:eastAsia="Times New Roman" w:hAnsi="Times New Roman" w:cs="Times New Roman"/>
                <w:i/>
                <w:iCs/>
                <w:sz w:val="24"/>
                <w:szCs w:val="24"/>
                <w:lang w:eastAsia="ar-SA"/>
              </w:rPr>
              <w:t>Nr referencyjny nadany sprawie przez Zamawiającego</w:t>
            </w:r>
            <w:bookmarkEnd w:id="24"/>
          </w:p>
        </w:tc>
        <w:tc>
          <w:tcPr>
            <w:tcW w:w="2520" w:type="dxa"/>
            <w:shd w:val="clear" w:color="auto" w:fill="auto"/>
          </w:tcPr>
          <w:p w:rsidR="00EC0F02" w:rsidRPr="003E2240" w:rsidRDefault="005D62AC" w:rsidP="00893345">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893345">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EC0F02" w:rsidRPr="003E2240" w:rsidTr="00EC0F02">
        <w:trPr>
          <w:cantSplit/>
        </w:trPr>
        <w:tc>
          <w:tcPr>
            <w:tcW w:w="61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6120" w:type="dxa"/>
            <w:tcBorders>
              <w:top w:val="single" w:sz="4" w:space="0" w:color="000000"/>
              <w:left w:val="single" w:sz="4" w:space="0" w:color="000000"/>
              <w:bottom w:val="single" w:sz="4" w:space="0" w:color="000000"/>
            </w:tcBorders>
            <w:shd w:val="clear" w:color="auto" w:fill="808080"/>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EC0F02" w:rsidRDefault="00EC0F02" w:rsidP="00EC0F02">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EC0F02">
        <w:tc>
          <w:tcPr>
            <w:tcW w:w="5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Nazwisko i imię osoby (osób)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Podpis(y) osoby(osób)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Pieczęć(</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cie</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Miejscowość</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EC0F02">
        <w:tc>
          <w:tcPr>
            <w:tcW w:w="5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Nazwisko i imię osoby (osób)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 xml:space="preserve">Podpis(y) osoby(osób) </w:t>
            </w: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Pieczęć(</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cie</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Wykonawcy(ów</w:t>
            </w: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Miejscowość</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EC0F02" w:rsidRPr="00EC0F02" w:rsidRDefault="00EC0F02" w:rsidP="00EC0F02">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EC0F02" w:rsidRPr="00EC0F02" w:rsidRDefault="00EC0F02" w:rsidP="00EC0F02">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EC0F02" w:rsidRPr="00EC0F02" w:rsidRDefault="00EC0F02" w:rsidP="00EC0F02">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OŚWIADCZENIE DOTYCZĄCE PODMIOTU, NA KTÓREGO ZASOBY POWOŁUJE SIĘ WYKONAWCA: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następujący/e podmiot/y, na którego/</w:t>
      </w:r>
      <w:proofErr w:type="spellStart"/>
      <w:r w:rsidRPr="003E2240">
        <w:rPr>
          <w:rFonts w:ascii="Times New Roman" w:eastAsia="Times New Roman" w:hAnsi="Times New Roman" w:cs="Times New Roman"/>
          <w:i/>
          <w:sz w:val="24"/>
          <w:szCs w:val="24"/>
          <w:lang w:eastAsia="ar-SA"/>
        </w:rPr>
        <w:t>ych</w:t>
      </w:r>
      <w:proofErr w:type="spellEnd"/>
      <w:r w:rsidRPr="003E2240">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3E2240">
        <w:rPr>
          <w:rFonts w:ascii="Times New Roman" w:eastAsia="Times New Roman" w:hAnsi="Times New Roman" w:cs="Times New Roman"/>
          <w:i/>
          <w:sz w:val="24"/>
          <w:szCs w:val="24"/>
          <w:lang w:eastAsia="ar-SA"/>
        </w:rPr>
        <w:t>CEiDG</w:t>
      </w:r>
      <w:proofErr w:type="spellEnd"/>
      <w:r w:rsidRPr="003E2240">
        <w:rPr>
          <w:rFonts w:ascii="Times New Roman" w:eastAsia="Times New Roman" w:hAnsi="Times New Roman" w:cs="Times New Roman"/>
          <w:i/>
          <w:sz w:val="24"/>
          <w:szCs w:val="24"/>
          <w:lang w:eastAsia="ar-SA"/>
        </w:rPr>
        <w:t>) nie podlega/ją wykluczeniu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EC0F02">
        <w:tc>
          <w:tcPr>
            <w:tcW w:w="5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Nazwisko i imię osoby (osób)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Podpis(y) osoby(osób)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Pieczęć(</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cie</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Miejscowość</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hd w:val="clear" w:color="auto" w:fill="808080"/>
        <w:suppressAutoHyphens/>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3E2240" w:rsidRDefault="00EC0F02" w:rsidP="00EC0F02">
      <w:pPr>
        <w:shd w:val="clear" w:color="auto" w:fill="808080"/>
        <w:suppressAutoHyphens/>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EC0F02">
        <w:tc>
          <w:tcPr>
            <w:tcW w:w="54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3E2240" w:rsidRDefault="00EC0F02" w:rsidP="00EC0F02">
            <w:pPr>
              <w:suppressAutoHyphens/>
              <w:spacing w:after="0" w:line="240" w:lineRule="auto"/>
              <w:jc w:val="center"/>
              <w:rPr>
                <w:rFonts w:ascii="Times New Roman" w:eastAsia="Times New Roman" w:hAnsi="Times New Roman" w:cs="Times New Roman"/>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224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EC0F02" w:rsidRDefault="00EC0F02" w:rsidP="00EC0F02">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EC0F02">
        <w:tc>
          <w:tcPr>
            <w:tcW w:w="5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Nazwisko i imię osoby (osób)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Podpis(y) osoby(osób)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Pieczęć(</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cie</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Miejscowość</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5" w:name="_Toc461452858"/>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476" w:type="dxa"/>
            <w:shd w:val="clear" w:color="auto" w:fill="auto"/>
          </w:tcPr>
          <w:p w:rsidR="00EC0F02" w:rsidRPr="003E2240" w:rsidRDefault="00893345" w:rsidP="00893345">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ZP.271.6</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EC0F02" w:rsidRPr="003E2240" w:rsidTr="00EC0F02">
        <w:trPr>
          <w:cantSplit/>
        </w:trPr>
        <w:tc>
          <w:tcPr>
            <w:tcW w:w="61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6120" w:type="dxa"/>
            <w:tcBorders>
              <w:top w:val="single" w:sz="4" w:space="0" w:color="000000"/>
              <w:left w:val="single" w:sz="4" w:space="0" w:color="000000"/>
              <w:bottom w:val="single" w:sz="4" w:space="0" w:color="000000"/>
            </w:tcBorders>
            <w:shd w:val="clear" w:color="auto" w:fill="808080"/>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EC0F02" w:rsidRDefault="00EC0F02" w:rsidP="00EC0F02">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INFORMACJA DOTYCZĄCA 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EC0F02" w:rsidRPr="003E2240" w:rsidTr="00EC0F02">
        <w:tc>
          <w:tcPr>
            <w:tcW w:w="5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Nazwisko i imię osoby (osób)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Podpis(y) osoby(osób)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Pieczęć(</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cie</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Miejscowość</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EC0F02" w:rsidRDefault="00EC0F02" w:rsidP="00EC0F02">
      <w:pPr>
        <w:shd w:val="clear" w:color="auto" w:fill="808080"/>
        <w:suppressAutoHyphens/>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INFORMACJA W ZWIĄZKU Z POLEGANIEM NA ZASOBACH INNYCH PODMIOTÓW</w:t>
      </w: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3E2240">
        <w:rPr>
          <w:rFonts w:ascii="Times New Roman" w:eastAsia="Times New Roman" w:hAnsi="Times New Roman" w:cs="Times New Roman"/>
          <w:i/>
          <w:sz w:val="24"/>
          <w:szCs w:val="24"/>
          <w:lang w:eastAsia="ar-SA"/>
        </w:rPr>
        <w:t>w</w:t>
      </w:r>
      <w:proofErr w:type="spellEnd"/>
      <w:r w:rsidRPr="003E2240">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3E2240">
        <w:rPr>
          <w:rFonts w:ascii="Times New Roman" w:eastAsia="Times New Roman" w:hAnsi="Times New Roman" w:cs="Times New Roman"/>
          <w:i/>
          <w:sz w:val="24"/>
          <w:szCs w:val="24"/>
          <w:lang w:eastAsia="ar-SA"/>
        </w:rPr>
        <w:t>ych</w:t>
      </w:r>
      <w:proofErr w:type="spellEnd"/>
      <w:r w:rsidRPr="003E2240">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EC0F02" w:rsidRPr="003E2240" w:rsidTr="00EC0F02">
        <w:tc>
          <w:tcPr>
            <w:tcW w:w="5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Nazwisko i imię osoby (osób)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Podpis(y) osoby(osób)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Pieczęć(</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cie</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Miejscowość</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EC0F02" w:rsidRDefault="00EC0F02" w:rsidP="00EC0F02">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EC0F02" w:rsidRPr="003E2240" w:rsidTr="00EC0F02">
        <w:tc>
          <w:tcPr>
            <w:tcW w:w="5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Nazwisko i imię osoby (osób)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Podpis(y) osoby(osób)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Pieczęć(</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cie</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Miejscowość</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6" w:name="_Toc379264816"/>
            <w:bookmarkStart w:id="27" w:name="_Toc461452859"/>
            <w:r w:rsidRPr="003E2240">
              <w:rPr>
                <w:rFonts w:ascii="Times New Roman" w:eastAsia="Times New Roman" w:hAnsi="Times New Roman" w:cs="Times New Roman"/>
                <w:i/>
                <w:iCs/>
                <w:sz w:val="24"/>
                <w:szCs w:val="24"/>
                <w:lang w:eastAsia="ar-SA"/>
              </w:rPr>
              <w:t>Nr referencyjny nadany sprawie przez Zamawiającego</w:t>
            </w:r>
            <w:bookmarkEnd w:id="26"/>
            <w:bookmarkEnd w:id="27"/>
          </w:p>
        </w:tc>
        <w:tc>
          <w:tcPr>
            <w:tcW w:w="2484" w:type="dxa"/>
          </w:tcPr>
          <w:p w:rsidR="00EC0F02" w:rsidRPr="003E2240" w:rsidRDefault="005D62AC" w:rsidP="00893345">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893345">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EC0F02" w:rsidRPr="003E2240" w:rsidTr="00EC0F02">
        <w:trPr>
          <w:cantSplit/>
        </w:trPr>
        <w:tc>
          <w:tcPr>
            <w:tcW w:w="610" w:type="dxa"/>
            <w:tcBorders>
              <w:top w:val="single" w:sz="4" w:space="0" w:color="000000"/>
              <w:left w:val="single" w:sz="4" w:space="0" w:color="000000"/>
              <w:bottom w:val="single" w:sz="4" w:space="0" w:color="000000"/>
            </w:tcBorders>
            <w:shd w:val="clear" w:color="auto" w:fill="808080"/>
          </w:tcPr>
          <w:p w:rsidR="00EC0F02" w:rsidRPr="00EC0F02" w:rsidRDefault="00EC0F02" w:rsidP="00EC0F02">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6120" w:type="dxa"/>
            <w:tcBorders>
              <w:top w:val="single" w:sz="4" w:space="0" w:color="000000"/>
              <w:left w:val="single" w:sz="4" w:space="0" w:color="000000"/>
              <w:bottom w:val="single" w:sz="4" w:space="0" w:color="000000"/>
            </w:tcBorders>
            <w:shd w:val="clear" w:color="auto" w:fill="808080"/>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Adres(y) Wykonawcy(ów)</w:t>
            </w:r>
          </w:p>
        </w:tc>
      </w:tr>
      <w:tr w:rsidR="00EC0F02" w:rsidRPr="003E2240" w:rsidTr="00EC0F02">
        <w:trPr>
          <w:cantSplit/>
        </w:trPr>
        <w:tc>
          <w:tcPr>
            <w:tcW w:w="61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EC0F02" w:rsidRDefault="00EC0F02" w:rsidP="00EC0F02">
      <w:pPr>
        <w:shd w:val="clear" w:color="auto" w:fill="808080"/>
        <w:autoSpaceDE w:val="0"/>
        <w:autoSpaceDN w:val="0"/>
        <w:adjustRightInd w:val="0"/>
        <w:spacing w:after="0" w:line="240" w:lineRule="auto"/>
        <w:jc w:val="center"/>
        <w:rPr>
          <w:rFonts w:ascii="Times New Roman" w:eastAsia="Times New Roman" w:hAnsi="Times New Roman" w:cs="Times New Roman"/>
          <w:b/>
          <w:bCs/>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bCs/>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EC0F02" w:rsidRPr="003E2240" w:rsidTr="00EC0F02">
        <w:tc>
          <w:tcPr>
            <w:tcW w:w="817" w:type="dxa"/>
            <w:shd w:val="clear" w:color="auto" w:fill="808080"/>
          </w:tcPr>
          <w:p w:rsidR="00EC0F02" w:rsidRPr="00EC0F02" w:rsidRDefault="00EC0F02" w:rsidP="00EC0F02">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3827" w:type="dxa"/>
            <w:shd w:val="clear" w:color="auto" w:fill="808080"/>
          </w:tcPr>
          <w:p w:rsidR="00EC0F02" w:rsidRPr="00EC0F02" w:rsidRDefault="00EC0F02" w:rsidP="00EC0F02">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w:t>
            </w:r>
          </w:p>
        </w:tc>
        <w:tc>
          <w:tcPr>
            <w:tcW w:w="5700" w:type="dxa"/>
            <w:shd w:val="clear" w:color="auto" w:fill="808080"/>
          </w:tcPr>
          <w:p w:rsidR="00EC0F02" w:rsidRPr="00EC0F02" w:rsidRDefault="00EC0F02" w:rsidP="00EC0F02">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Adres</w:t>
            </w:r>
          </w:p>
        </w:tc>
      </w:tr>
      <w:tr w:rsidR="00EC0F02" w:rsidRPr="003E2240" w:rsidTr="00EC0F02">
        <w:tc>
          <w:tcPr>
            <w:tcW w:w="817" w:type="dxa"/>
          </w:tcPr>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tcPr>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tcPr>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EC0F02" w:rsidRPr="003E2240" w:rsidTr="00EC0F02">
        <w:tc>
          <w:tcPr>
            <w:tcW w:w="817" w:type="dxa"/>
          </w:tcPr>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tcPr>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tcPr>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EC0F02" w:rsidRPr="003E2240" w:rsidTr="00EC0F02">
        <w:tc>
          <w:tcPr>
            <w:tcW w:w="72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ind w:hanging="55"/>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Nazwisko i imię osoby (osób)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do podpisania niniejszej </w:t>
            </w: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Podpis(y) osoby(osób) upoważnionej(</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do podpisania </w:t>
            </w: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Pieczęć(</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cie</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proofErr w:type="spellStart"/>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Wykonawc</w:t>
            </w:r>
            <w:proofErr w:type="spellEnd"/>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Miejscowość</w:t>
            </w:r>
          </w:p>
          <w:p w:rsidR="00EC0F02" w:rsidRPr="00EC0F02" w:rsidRDefault="00EC0F02" w:rsidP="00EC0F02">
            <w:pPr>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 data</w:t>
            </w:r>
          </w:p>
        </w:tc>
      </w:tr>
      <w:tr w:rsidR="00EC0F02" w:rsidRPr="003E2240" w:rsidTr="00EC0F02">
        <w:tc>
          <w:tcPr>
            <w:tcW w:w="72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72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8"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8"/>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29"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29"/>
          </w:p>
        </w:tc>
        <w:tc>
          <w:tcPr>
            <w:tcW w:w="3726" w:type="dxa"/>
            <w:shd w:val="clear" w:color="auto" w:fill="auto"/>
          </w:tcPr>
          <w:p w:rsidR="00EC0F02" w:rsidRPr="003E2240" w:rsidRDefault="005D62AC" w:rsidP="00893345">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893345">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EC0F02">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CZEŚĆ</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II</w:t>
      </w:r>
      <w:r w:rsidRPr="003E2240">
        <w:rPr>
          <w:rFonts w:ascii="Times New Roman" w:eastAsia="Calibri" w:hAnsi="Times New Roman" w:cs="Times New Roman"/>
          <w:b/>
          <w:i/>
          <w:sz w:val="24"/>
          <w:szCs w:val="24"/>
          <w:lang w:eastAsia="ar-SA"/>
        </w:rPr>
        <w:t xml:space="preserve"> – </w:t>
      </w: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(WU)</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p>
    <w:p w:rsidR="00EC0F02" w:rsidRPr="003E2240"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3E2240"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i/>
          <w:sz w:val="24"/>
          <w:szCs w:val="24"/>
          <w:lang w:eastAsia="ar-SA"/>
        </w:rPr>
        <w:t xml:space="preserve">zawarta w dniu </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i/>
          <w:sz w:val="24"/>
          <w:szCs w:val="24"/>
          <w:lang w:eastAsia="ar-SA"/>
        </w:rPr>
        <w:t xml:space="preserve"> w Dębicy pomiędzy</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iCs/>
          <w:sz w:val="24"/>
          <w:szCs w:val="24"/>
          <w:lang w:eastAsia="pl-PL"/>
        </w:rPr>
        <w:t xml:space="preserve"> </w:t>
      </w: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3E2240">
        <w:rPr>
          <w:rFonts w:ascii="Times New Roman" w:eastAsia="Times New Roman" w:hAnsi="Times New Roman" w:cs="Times New Roman"/>
          <w:b/>
          <w:i/>
          <w:iCs/>
          <w:sz w:val="24"/>
          <w:szCs w:val="24"/>
          <w:lang w:eastAsia="pl-PL"/>
        </w:rPr>
        <w:t>Drobot</w:t>
      </w:r>
      <w:proofErr w:type="spellEnd"/>
      <w:r w:rsidRPr="003E2240">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reprezentowaną przez:</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zwanym dalej </w:t>
      </w:r>
      <w:r w:rsidRPr="003E2240">
        <w:rPr>
          <w:rFonts w:ascii="Times New Roman" w:eastAsia="Times New Roman" w:hAnsi="Times New Roman" w:cs="Times New Roman"/>
          <w:b/>
          <w:i/>
          <w:sz w:val="24"/>
          <w:szCs w:val="24"/>
          <w:lang w:eastAsia="ar-SA"/>
        </w:rPr>
        <w:t>Zamawiającym</w:t>
      </w:r>
      <w:r w:rsidRPr="003E2240">
        <w:rPr>
          <w:rFonts w:ascii="Times New Roman" w:eastAsia="Times New Roman" w:hAnsi="Times New Roman" w:cs="Times New Roman"/>
          <w:i/>
          <w:sz w:val="24"/>
          <w:szCs w:val="24"/>
          <w:lang w:eastAsia="ar-SA"/>
        </w:rPr>
        <w:t xml:space="preserve">, a </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bCs/>
          <w:i/>
          <w:iCs/>
          <w:sz w:val="24"/>
          <w:szCs w:val="24"/>
          <w:lang w:eastAsia="ar-SA"/>
        </w:rPr>
        <w:t xml:space="preserve">…………………………………………………………………………………………………, </w:t>
      </w:r>
      <w:r w:rsidRPr="003E2240">
        <w:rPr>
          <w:rFonts w:ascii="Times New Roman" w:eastAsia="Times New Roman" w:hAnsi="Times New Roman" w:cs="Times New Roman"/>
          <w:bCs/>
          <w:i/>
          <w:iCs/>
          <w:sz w:val="24"/>
          <w:szCs w:val="24"/>
          <w:lang w:eastAsia="ar-SA"/>
        </w:rPr>
        <w:t>reprezentowanym przez:</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i/>
          <w:iCs/>
          <w:sz w:val="24"/>
          <w:szCs w:val="24"/>
          <w:lang w:eastAsia="ar-SA"/>
        </w:rPr>
        <w:t>…………………………………………………………………………………………………</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3E2240">
        <w:rPr>
          <w:rFonts w:ascii="Times New Roman" w:eastAsia="Times New Roman" w:hAnsi="Times New Roman" w:cs="Times New Roman"/>
          <w:bCs/>
          <w:i/>
          <w:iCs/>
          <w:sz w:val="24"/>
          <w:szCs w:val="24"/>
          <w:lang w:eastAsia="ar-SA"/>
        </w:rPr>
        <w:t xml:space="preserve">zwanym dalej </w:t>
      </w:r>
      <w:r w:rsidRPr="003E2240">
        <w:rPr>
          <w:rFonts w:ascii="Times New Roman" w:eastAsia="Times New Roman" w:hAnsi="Times New Roman" w:cs="Times New Roman"/>
          <w:b/>
          <w:i/>
          <w:iCs/>
          <w:sz w:val="24"/>
          <w:szCs w:val="24"/>
          <w:lang w:eastAsia="ar-SA"/>
        </w:rPr>
        <w:t>Wykonawcą.</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1</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rezultacie przeprowadzonego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postępowania o udzielenie zamówienia publicznego znak</w:t>
      </w:r>
      <w:r w:rsidRPr="003E2240">
        <w:rPr>
          <w:rFonts w:ascii="Times New Roman" w:eastAsia="Times New Roman" w:hAnsi="Times New Roman" w:cs="Times New Roman"/>
          <w:b/>
          <w:i/>
          <w:sz w:val="24"/>
          <w:szCs w:val="24"/>
          <w:lang w:eastAsia="ar-SA"/>
        </w:rPr>
        <w:t xml:space="preserve"> </w:t>
      </w:r>
      <w:r w:rsidR="005D62AC">
        <w:rPr>
          <w:rFonts w:ascii="Times New Roman" w:eastAsia="Times New Roman" w:hAnsi="Times New Roman" w:cs="Times New Roman"/>
          <w:b/>
          <w:bCs/>
          <w:i/>
          <w:iCs/>
          <w:sz w:val="24"/>
          <w:szCs w:val="24"/>
          <w:lang w:eastAsia="ar-SA"/>
        </w:rPr>
        <w:t>ZP.271.</w:t>
      </w:r>
      <w:r w:rsidR="00893345">
        <w:rPr>
          <w:rFonts w:ascii="Times New Roman" w:eastAsia="Times New Roman" w:hAnsi="Times New Roman" w:cs="Times New Roman"/>
          <w:b/>
          <w:bCs/>
          <w:i/>
          <w:iCs/>
          <w:sz w:val="24"/>
          <w:szCs w:val="24"/>
          <w:lang w:eastAsia="ar-SA"/>
        </w:rPr>
        <w:t>6</w:t>
      </w:r>
      <w:r w:rsidRPr="003E2240">
        <w:rPr>
          <w:rFonts w:ascii="Times New Roman" w:eastAsia="Times New Roman" w:hAnsi="Times New Roman" w:cs="Times New Roman"/>
          <w:b/>
          <w:bCs/>
          <w:i/>
          <w:iCs/>
          <w:sz w:val="24"/>
          <w:szCs w:val="24"/>
          <w:lang w:eastAsia="ar-SA"/>
        </w:rPr>
        <w:t>.201</w:t>
      </w:r>
      <w:r w:rsidR="00893345">
        <w:rPr>
          <w:rFonts w:ascii="Times New Roman" w:eastAsia="Times New Roman" w:hAnsi="Times New Roman" w:cs="Times New Roman"/>
          <w:b/>
          <w:bCs/>
          <w:i/>
          <w:iCs/>
          <w:sz w:val="24"/>
          <w:szCs w:val="24"/>
          <w:lang w:eastAsia="ar-SA"/>
        </w:rPr>
        <w:t>9</w:t>
      </w:r>
      <w:r w:rsidRPr="003E2240">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Pr>
          <w:rFonts w:ascii="Times New Roman" w:eastAsia="Times New Roman" w:hAnsi="Times New Roman" w:cs="Times New Roman"/>
          <w:i/>
          <w:sz w:val="24"/>
          <w:szCs w:val="24"/>
          <w:lang w:eastAsia="ar-SA"/>
        </w:rPr>
        <w:t>8</w:t>
      </w:r>
      <w:r w:rsidRPr="003E2240">
        <w:rPr>
          <w:rFonts w:ascii="Times New Roman" w:eastAsia="Times New Roman" w:hAnsi="Times New Roman" w:cs="Times New Roman"/>
          <w:i/>
          <w:sz w:val="24"/>
          <w:szCs w:val="24"/>
          <w:lang w:eastAsia="ar-SA"/>
        </w:rPr>
        <w:t xml:space="preserve"> r. poz. 19</w:t>
      </w:r>
      <w:r w:rsidR="00893345">
        <w:rPr>
          <w:rFonts w:ascii="Times New Roman" w:eastAsia="Times New Roman" w:hAnsi="Times New Roman" w:cs="Times New Roman"/>
          <w:i/>
          <w:sz w:val="24"/>
          <w:szCs w:val="24"/>
          <w:lang w:eastAsia="ar-SA"/>
        </w:rPr>
        <w:t>86</w:t>
      </w:r>
      <w:r w:rsidRPr="003E2240">
        <w:rPr>
          <w:rFonts w:ascii="Times New Roman" w:eastAsia="Times New Roman" w:hAnsi="Times New Roman" w:cs="Times New Roman"/>
          <w:i/>
          <w:sz w:val="24"/>
          <w:szCs w:val="24"/>
          <w:lang w:eastAsia="ar-SA"/>
        </w:rPr>
        <w:t xml:space="preserve"> ze zm.), </w:t>
      </w:r>
      <w:r w:rsidRPr="003E2240">
        <w:rPr>
          <w:rFonts w:ascii="Times New Roman" w:eastAsia="Times New Roman" w:hAnsi="Times New Roman" w:cs="Times New Roman"/>
          <w:b/>
          <w:i/>
          <w:sz w:val="24"/>
          <w:szCs w:val="24"/>
          <w:lang w:eastAsia="ar-SA"/>
        </w:rPr>
        <w:t>Zamawiający</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zleca, 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przyjmuje do wykonania:</w:t>
      </w:r>
    </w:p>
    <w:p w:rsidR="00893345" w:rsidRPr="00893345" w:rsidRDefault="00893345" w:rsidP="00893345">
      <w:pPr>
        <w:spacing w:after="0" w:line="240" w:lineRule="auto"/>
        <w:jc w:val="both"/>
        <w:rPr>
          <w:rFonts w:ascii="Times New Roman" w:eastAsia="Times New Roman" w:hAnsi="Times New Roman" w:cs="Times New Roman"/>
          <w:iCs/>
          <w:sz w:val="24"/>
          <w:lang w:eastAsia="pl-PL"/>
        </w:rPr>
      </w:pPr>
      <w:r w:rsidRPr="00893345">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893345" w:rsidRPr="00893345" w:rsidRDefault="00893345" w:rsidP="00893345">
      <w:pPr>
        <w:spacing w:before="120" w:after="120" w:line="240" w:lineRule="auto"/>
        <w:rPr>
          <w:rFonts w:ascii="Times New Roman" w:eastAsia="Times New Roman" w:hAnsi="Times New Roman" w:cs="Times New Roman"/>
          <w:b/>
          <w:bCs/>
          <w:iCs/>
          <w:sz w:val="24"/>
          <w:szCs w:val="24"/>
          <w:u w:val="single"/>
          <w:lang w:eastAsia="pl-PL"/>
        </w:rPr>
      </w:pPr>
      <w:r w:rsidRPr="00893345">
        <w:rPr>
          <w:rFonts w:ascii="Times New Roman" w:eastAsia="Times New Roman" w:hAnsi="Times New Roman" w:cs="Times New Roman"/>
          <w:b/>
          <w:bCs/>
          <w:iCs/>
          <w:sz w:val="24"/>
          <w:szCs w:val="24"/>
          <w:u w:val="single"/>
          <w:lang w:eastAsia="pl-PL"/>
        </w:rPr>
        <w:t>1. Zakres przedmiotu zamówienia obejmuje</w:t>
      </w:r>
      <w:r w:rsidRPr="00893345">
        <w:rPr>
          <w:rFonts w:ascii="Times New Roman" w:eastAsia="Times New Roman" w:hAnsi="Times New Roman" w:cs="Times New Roman"/>
          <w:b/>
          <w:bCs/>
          <w:iCs/>
          <w:sz w:val="24"/>
          <w:szCs w:val="24"/>
          <w:lang w:eastAsia="pl-PL"/>
        </w:rPr>
        <w:t>:</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roboty przygotowawcze,</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roboty ziemne,</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chodniki,</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odwodnienie,</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odbudowa konstrukcji na przekopach,</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poszerzenie jezdni,</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podbudowy i nawierzchnie,</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skrzyżowania i zjazdy,</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przepusty,</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umocnienia skarp,</w:t>
      </w:r>
    </w:p>
    <w:p w:rsidR="00893345" w:rsidRPr="00893345" w:rsidRDefault="00893345" w:rsidP="00893345">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pobocza i rowy,</w:t>
      </w:r>
    </w:p>
    <w:p w:rsidR="00EC0F02" w:rsidRPr="008A36E4" w:rsidRDefault="00893345" w:rsidP="008A36E4">
      <w:pPr>
        <w:autoSpaceDE w:val="0"/>
        <w:autoSpaceDN w:val="0"/>
        <w:adjustRightInd w:val="0"/>
        <w:spacing w:after="0" w:line="240" w:lineRule="auto"/>
        <w:ind w:left="720"/>
        <w:rPr>
          <w:rFonts w:ascii="Times New Roman" w:eastAsia="Times New Roman" w:hAnsi="Times New Roman" w:cs="Times New Roman"/>
          <w:bCs/>
          <w:iCs/>
          <w:sz w:val="24"/>
          <w:szCs w:val="24"/>
          <w:lang w:eastAsia="pl-PL"/>
        </w:rPr>
      </w:pPr>
      <w:r w:rsidRPr="00893345">
        <w:rPr>
          <w:rFonts w:ascii="Times New Roman" w:eastAsia="Times New Roman" w:hAnsi="Times New Roman" w:cs="Times New Roman"/>
          <w:bCs/>
          <w:iCs/>
          <w:sz w:val="24"/>
          <w:szCs w:val="24"/>
          <w:lang w:eastAsia="pl-PL"/>
        </w:rPr>
        <w:t>- urządzenia bezpieczeństwa</w:t>
      </w:r>
    </w:p>
    <w:p w:rsidR="00EC0F02" w:rsidRPr="003E2240" w:rsidRDefault="00EC0F02" w:rsidP="00EC0F02">
      <w:pPr>
        <w:autoSpaceDE w:val="0"/>
        <w:autoSpaceDN w:val="0"/>
        <w:adjustRightInd w:val="0"/>
        <w:spacing w:after="0"/>
        <w:jc w:val="both"/>
        <w:rPr>
          <w:rFonts w:ascii="Times New Roman" w:hAnsi="Times New Roman" w:cs="Times New Roman"/>
          <w:bCs/>
          <w:i/>
          <w:iCs/>
        </w:rPr>
      </w:pPr>
      <w:r w:rsidRPr="003E2240">
        <w:rPr>
          <w:rFonts w:ascii="Times New Roman" w:hAnsi="Times New Roman" w:cs="Times New Roman"/>
          <w:bCs/>
          <w:i/>
          <w:iCs/>
          <w:u w:val="single"/>
        </w:rPr>
        <w:t>Szczegółowy zakres zadania obejmuje</w:t>
      </w:r>
      <w:r w:rsidRPr="003E2240">
        <w:rPr>
          <w:rFonts w:ascii="Times New Roman" w:hAnsi="Times New Roman" w:cs="Times New Roman"/>
          <w:bCs/>
          <w:i/>
          <w:iCs/>
        </w:rPr>
        <w:t>:</w:t>
      </w:r>
    </w:p>
    <w:p w:rsidR="00EC0F02" w:rsidRPr="003E2240" w:rsidRDefault="00EC0F02" w:rsidP="00EC0F02">
      <w:pPr>
        <w:spacing w:after="0" w:line="240" w:lineRule="auto"/>
        <w:ind w:left="283"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A. wykonanie i oddanie  przedmiotu  przetargu, zrealizowanego zgodnie  z  kosztorysem, dokumentacją, zasadami wiedzy technicznej i sztuki budowlanej,</w:t>
      </w:r>
    </w:p>
    <w:p w:rsidR="00EC0F02" w:rsidRPr="003E2240" w:rsidRDefault="00EC0F02" w:rsidP="00EC0F02">
      <w:pPr>
        <w:spacing w:after="0" w:line="240" w:lineRule="auto"/>
        <w:ind w:left="283"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B. inne elementy ujęte w cenie ofertowej składające się na przedmiot zamówienia:</w:t>
      </w:r>
    </w:p>
    <w:p w:rsidR="00EC0F02" w:rsidRPr="003E2240" w:rsidRDefault="00EC0F02" w:rsidP="00935178">
      <w:pPr>
        <w:numPr>
          <w:ilvl w:val="7"/>
          <w:numId w:val="37"/>
        </w:numPr>
        <w:spacing w:after="0" w:line="240" w:lineRule="auto"/>
        <w:ind w:left="709"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obsługę geodezyjną robót i wykonanie inwentaryzacji powykonawczej, a przede wszystkim:</w:t>
      </w:r>
    </w:p>
    <w:p w:rsidR="00EC0F02" w:rsidRPr="003E2240" w:rsidRDefault="00EC0F02" w:rsidP="00935178">
      <w:pPr>
        <w:numPr>
          <w:ilvl w:val="7"/>
          <w:numId w:val="37"/>
        </w:numPr>
        <w:spacing w:after="0" w:line="240" w:lineRule="auto"/>
        <w:ind w:left="709"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lastRenderedPageBreak/>
        <w:t>przed przystąpieniem do realizacji zadania wykonawca winien wytyczyć roboty zgodnie z dokumentacją – czynności te należy zgłosić do odbioru przed przystąpieniem do robót budowlanych.</w:t>
      </w:r>
    </w:p>
    <w:p w:rsidR="00EC0F02" w:rsidRPr="003E2240" w:rsidRDefault="00EC0F02" w:rsidP="00935178">
      <w:pPr>
        <w:numPr>
          <w:ilvl w:val="7"/>
          <w:numId w:val="37"/>
        </w:numPr>
        <w:spacing w:after="0" w:line="240" w:lineRule="auto"/>
        <w:ind w:left="709"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 xml:space="preserve">wykonanie niezbędnych prób, badań, pomiarów, zabezpieczeń, włączeń i odbiorów technicznych wraz z opłatami, </w:t>
      </w:r>
    </w:p>
    <w:p w:rsidR="00EC0F02" w:rsidRPr="003E2240" w:rsidRDefault="00EC0F02" w:rsidP="00935178">
      <w:pPr>
        <w:numPr>
          <w:ilvl w:val="7"/>
          <w:numId w:val="37"/>
        </w:numPr>
        <w:spacing w:after="0" w:line="240" w:lineRule="auto"/>
        <w:ind w:left="709"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 xml:space="preserve">ustalenie lokalizacji, wykonanie i utrzymanie niezbędnego zaplecza technicznego i placu składowego materiałów, doprowadzeniu odpowiednich mediów na czas budowy wraz z uzyskaniem warunków technicznych, </w:t>
      </w:r>
    </w:p>
    <w:p w:rsidR="00EC0F02" w:rsidRPr="003E2240" w:rsidRDefault="00EC0F02" w:rsidP="00935178">
      <w:pPr>
        <w:numPr>
          <w:ilvl w:val="7"/>
          <w:numId w:val="37"/>
        </w:numPr>
        <w:spacing w:after="0" w:line="240" w:lineRule="auto"/>
        <w:ind w:left="709"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 xml:space="preserve">ubezpieczenie placu budowy, </w:t>
      </w:r>
    </w:p>
    <w:p w:rsidR="00EC0F02" w:rsidRPr="003E2240" w:rsidRDefault="00EC0F02" w:rsidP="00935178">
      <w:pPr>
        <w:numPr>
          <w:ilvl w:val="7"/>
          <w:numId w:val="37"/>
        </w:numPr>
        <w:spacing w:after="0" w:line="240" w:lineRule="auto"/>
        <w:ind w:left="709"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uporządkowanie placu budowy,</w:t>
      </w:r>
    </w:p>
    <w:p w:rsidR="00EC0F02" w:rsidRPr="003E2240" w:rsidRDefault="00EC0F02" w:rsidP="00935178">
      <w:pPr>
        <w:numPr>
          <w:ilvl w:val="7"/>
          <w:numId w:val="37"/>
        </w:numPr>
        <w:spacing w:after="0" w:line="240" w:lineRule="auto"/>
        <w:ind w:left="709"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pierwotnego,(w przypadku braku oświadczenia za zgodą Zamawiającego można odstąpić od obowiązku)</w:t>
      </w:r>
    </w:p>
    <w:p w:rsidR="00EC0F02" w:rsidRPr="003E2240" w:rsidRDefault="00EC0F02" w:rsidP="00935178">
      <w:pPr>
        <w:numPr>
          <w:ilvl w:val="7"/>
          <w:numId w:val="37"/>
        </w:numPr>
        <w:spacing w:after="0" w:line="240" w:lineRule="auto"/>
        <w:ind w:left="709"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opracowanie projektu organizacji ruchu na czas budowy – Wykonawca winien opracować i przedłożyć uzgodniony i zatwierdzony  projekt organizacji ruchu na czas prowadzenia robót.</w:t>
      </w:r>
    </w:p>
    <w:p w:rsidR="00EC0F02" w:rsidRPr="003E2240" w:rsidRDefault="00EC0F02" w:rsidP="00935178">
      <w:pPr>
        <w:numPr>
          <w:ilvl w:val="7"/>
          <w:numId w:val="37"/>
        </w:numPr>
        <w:spacing w:after="0" w:line="240" w:lineRule="auto"/>
        <w:ind w:left="709"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utrzymanie przejezdności drogi i  dojazdów do posesji w trakcie okresu realizacji,</w:t>
      </w:r>
    </w:p>
    <w:p w:rsidR="00EC0F02" w:rsidRPr="003E2240" w:rsidRDefault="00EC0F02" w:rsidP="00935178">
      <w:pPr>
        <w:numPr>
          <w:ilvl w:val="7"/>
          <w:numId w:val="37"/>
        </w:numPr>
        <w:spacing w:after="0" w:line="240" w:lineRule="auto"/>
        <w:ind w:left="709" w:hanging="283"/>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 xml:space="preserve">opracowanie instrukcji BIOZ </w:t>
      </w:r>
    </w:p>
    <w:p w:rsidR="00EC0F02" w:rsidRPr="003E2240" w:rsidRDefault="00EC0F02" w:rsidP="00EC0F02">
      <w:pPr>
        <w:spacing w:after="0" w:line="240" w:lineRule="auto"/>
        <w:outlineLvl w:val="7"/>
        <w:rPr>
          <w:rFonts w:ascii="Times New Roman" w:eastAsia="Times New Roman" w:hAnsi="Times New Roman" w:cs="Times New Roman"/>
          <w:bCs/>
          <w:i/>
          <w:iCs/>
          <w:sz w:val="24"/>
          <w:lang w:eastAsia="pl-PL"/>
        </w:rPr>
      </w:pPr>
    </w:p>
    <w:p w:rsidR="00EC0F02" w:rsidRPr="003E2240" w:rsidRDefault="00EC0F02" w:rsidP="00EC0F02">
      <w:pPr>
        <w:spacing w:after="0" w:line="240" w:lineRule="auto"/>
        <w:outlineLvl w:val="7"/>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Wszystkie w / w elementy zamówienia zostaną ujęte w cenie ofertowej.</w:t>
      </w:r>
    </w:p>
    <w:p w:rsidR="00EC0F02" w:rsidRPr="003E2240" w:rsidRDefault="00EC0F02" w:rsidP="00EC0F02">
      <w:pPr>
        <w:tabs>
          <w:tab w:val="left" w:pos="360"/>
        </w:tabs>
        <w:spacing w:after="0" w:line="240" w:lineRule="auto"/>
        <w:jc w:val="both"/>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a nie jako nazwy konkretnych rozwiązań mających zastosowanie w projekcie. Produkty takie można zastąpić materiałami / urządzeniami równoważnymi innych producentów pod warunkiem spełnienia zapisów SST z zastrzeżeniem, że jeśli zmiana spowoduje koszty dodatkowe, to ponosi je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Default="00EC0F02" w:rsidP="00EC0F02">
      <w:p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Wykonawca </w:t>
      </w:r>
      <w:r w:rsidRPr="003E2240">
        <w:rPr>
          <w:rFonts w:ascii="Times New Roman" w:eastAsia="Times New Roman" w:hAnsi="Times New Roman" w:cs="Times New Roman"/>
          <w:i/>
          <w:color w:val="000000"/>
          <w:sz w:val="24"/>
          <w:szCs w:val="24"/>
          <w:lang w:eastAsia="ar-SA"/>
        </w:rPr>
        <w:t xml:space="preserve">udzieli </w:t>
      </w:r>
      <w:r w:rsidRPr="003E2240">
        <w:rPr>
          <w:rFonts w:ascii="Times New Roman" w:eastAsia="Times New Roman" w:hAnsi="Times New Roman" w:cs="Times New Roman"/>
          <w:b/>
          <w:i/>
          <w:color w:val="000000"/>
          <w:sz w:val="24"/>
          <w:szCs w:val="24"/>
          <w:lang w:eastAsia="ar-SA"/>
        </w:rPr>
        <w:t>Zamawiającemu</w:t>
      </w:r>
      <w:r w:rsidRPr="003E2240">
        <w:rPr>
          <w:rFonts w:ascii="Times New Roman" w:eastAsia="Times New Roman" w:hAnsi="Times New Roman" w:cs="Times New Roman"/>
          <w:i/>
          <w:color w:val="000000"/>
          <w:sz w:val="24"/>
          <w:szCs w:val="24"/>
          <w:lang w:eastAsia="ar-SA"/>
        </w:rPr>
        <w:t xml:space="preserve"> gwarancji i rękojmi na przedmiot umowy włącznie z wbudowanymi materiałami i urządzeniami.</w:t>
      </w:r>
    </w:p>
    <w:p w:rsidR="00AE5176" w:rsidRPr="00135F36" w:rsidRDefault="00AE5176" w:rsidP="00AE517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AE5176" w:rsidRPr="00135F36" w:rsidRDefault="00AE5176" w:rsidP="00AE517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AE5176" w:rsidRPr="00135F36" w:rsidRDefault="00AE5176" w:rsidP="00AE517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Uwaga 2:</w:t>
      </w: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w:t>
      </w:r>
      <w:r w:rsidRPr="00C955D8">
        <w:rPr>
          <w:rFonts w:ascii="Times New Roman" w:eastAsia="Times New Roman" w:hAnsi="Times New Roman" w:cs="Times New Roman"/>
          <w:b/>
          <w:color w:val="FF0000"/>
          <w:sz w:val="24"/>
          <w:szCs w:val="24"/>
          <w:lang w:eastAsia="ar-SA"/>
        </w:rPr>
        <w:lastRenderedPageBreak/>
        <w:t xml:space="preserve">zaniechania Wykonawcy doprowadzą do opóźnienia w realizacji umowy </w:t>
      </w:r>
      <w:r w:rsidRPr="00C955D8">
        <w:rPr>
          <w:rFonts w:ascii="Times New Roman" w:eastAsia="Times New Roman" w:hAnsi="Times New Roman" w:cs="Times New Roman"/>
          <w:b/>
          <w:color w:val="FF0000"/>
          <w:sz w:val="24"/>
          <w:szCs w:val="24"/>
          <w:lang w:eastAsia="ar-SA"/>
        </w:rPr>
        <w:br/>
        <w:t>i w konsekwencji utraty w całości lub części dofinansowania ze środków w ramach Funduszu Dróg Samorządowych.</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2 </w:t>
      </w:r>
    </w:p>
    <w:p w:rsidR="00EC0F02" w:rsidRPr="003E2240"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Termin rozpoczęcia prac ustala się na dzień podpisania umowy.</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F51FBF" w:rsidRPr="005D41CF" w:rsidRDefault="00EC0F02" w:rsidP="005D41CF">
      <w:pPr>
        <w:numPr>
          <w:ilvl w:val="0"/>
          <w:numId w:val="22"/>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 xml:space="preserve">Termin zakończenia </w:t>
      </w:r>
      <w:r w:rsidR="00F51FBF">
        <w:rPr>
          <w:rFonts w:ascii="Times New Roman" w:eastAsia="Times New Roman" w:hAnsi="Times New Roman" w:cs="Times New Roman"/>
          <w:i/>
          <w:color w:val="000000"/>
          <w:sz w:val="24"/>
          <w:szCs w:val="24"/>
          <w:lang w:eastAsia="ar-SA"/>
        </w:rPr>
        <w:t xml:space="preserve">robót </w:t>
      </w:r>
      <w:r w:rsidRPr="003E2240">
        <w:rPr>
          <w:rFonts w:ascii="Times New Roman" w:eastAsia="Times New Roman" w:hAnsi="Times New Roman" w:cs="Times New Roman"/>
          <w:i/>
          <w:color w:val="000000"/>
          <w:sz w:val="24"/>
          <w:szCs w:val="24"/>
          <w:lang w:eastAsia="ar-SA"/>
        </w:rPr>
        <w:t xml:space="preserve"> objęt</w:t>
      </w:r>
      <w:r w:rsidR="00F51FBF">
        <w:rPr>
          <w:rFonts w:ascii="Times New Roman" w:eastAsia="Times New Roman" w:hAnsi="Times New Roman" w:cs="Times New Roman"/>
          <w:i/>
          <w:color w:val="000000"/>
          <w:sz w:val="24"/>
          <w:szCs w:val="24"/>
          <w:lang w:eastAsia="ar-SA"/>
        </w:rPr>
        <w:t>ych</w:t>
      </w:r>
      <w:r w:rsidRPr="003E2240">
        <w:rPr>
          <w:rFonts w:ascii="Times New Roman" w:eastAsia="Times New Roman" w:hAnsi="Times New Roman" w:cs="Times New Roman"/>
          <w:i/>
          <w:color w:val="000000"/>
          <w:sz w:val="24"/>
          <w:szCs w:val="24"/>
          <w:lang w:eastAsia="ar-SA"/>
        </w:rPr>
        <w:t xml:space="preserve"> umową ustala się na dzień:</w:t>
      </w:r>
      <w:r w:rsidRPr="003E2240">
        <w:rPr>
          <w:rFonts w:ascii="Times New Roman" w:eastAsia="Times New Roman" w:hAnsi="Times New Roman" w:cs="Times New Roman"/>
          <w:b/>
          <w:i/>
          <w:color w:val="000000"/>
          <w:sz w:val="24"/>
          <w:szCs w:val="24"/>
          <w:lang w:eastAsia="ar-SA"/>
        </w:rPr>
        <w:t xml:space="preserve"> </w:t>
      </w:r>
      <w:r w:rsidR="00F51FBF" w:rsidRPr="005D41CF">
        <w:rPr>
          <w:rFonts w:ascii="Times New Roman" w:eastAsia="Times New Roman" w:hAnsi="Times New Roman" w:cs="Times New Roman"/>
          <w:i/>
          <w:sz w:val="24"/>
          <w:szCs w:val="24"/>
          <w:lang w:eastAsia="ar-SA"/>
        </w:rPr>
        <w:t xml:space="preserve">do </w:t>
      </w:r>
      <w:r w:rsidR="00AE5176" w:rsidRPr="005D41CF">
        <w:rPr>
          <w:rFonts w:ascii="Times New Roman" w:eastAsia="Times New Roman" w:hAnsi="Times New Roman" w:cs="Times New Roman"/>
          <w:i/>
          <w:sz w:val="24"/>
          <w:szCs w:val="24"/>
          <w:lang w:eastAsia="ar-SA"/>
        </w:rPr>
        <w:t>15</w:t>
      </w:r>
      <w:r w:rsidR="00F51FBF" w:rsidRPr="005D41CF">
        <w:rPr>
          <w:rFonts w:ascii="Times New Roman" w:eastAsia="Times New Roman" w:hAnsi="Times New Roman" w:cs="Times New Roman"/>
          <w:i/>
          <w:sz w:val="24"/>
          <w:szCs w:val="24"/>
          <w:lang w:eastAsia="ar-SA"/>
        </w:rPr>
        <w:t xml:space="preserve"> października 201</w:t>
      </w:r>
      <w:r w:rsidR="00AE5176" w:rsidRPr="005D41CF">
        <w:rPr>
          <w:rFonts w:ascii="Times New Roman" w:eastAsia="Times New Roman" w:hAnsi="Times New Roman" w:cs="Times New Roman"/>
          <w:i/>
          <w:sz w:val="24"/>
          <w:szCs w:val="24"/>
          <w:lang w:eastAsia="ar-SA"/>
        </w:rPr>
        <w:t>9</w:t>
      </w:r>
      <w:r w:rsidR="00F51FBF" w:rsidRPr="005D41CF">
        <w:rPr>
          <w:rFonts w:ascii="Times New Roman" w:eastAsia="Times New Roman" w:hAnsi="Times New Roman" w:cs="Times New Roman"/>
          <w:i/>
          <w:sz w:val="24"/>
          <w:szCs w:val="24"/>
          <w:lang w:eastAsia="ar-SA"/>
        </w:rPr>
        <w:t>r.</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 termin zakończenia prac uważa się dzień , w którym dokonano wpisu do dziennika budowy  potwierdzonego przez inspektora nadzoru.</w:t>
      </w:r>
    </w:p>
    <w:p w:rsidR="00EC0F02" w:rsidRPr="003E2240" w:rsidRDefault="00EC0F02" w:rsidP="00EC0F02">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b/>
          <w:bCs/>
          <w:i/>
          <w:sz w:val="24"/>
          <w:szCs w:val="24"/>
          <w:lang w:eastAsia="ar-SA"/>
        </w:rPr>
        <w:t>3</w:t>
      </w:r>
    </w:p>
    <w:p w:rsidR="00EC0F02" w:rsidRPr="003E2240" w:rsidRDefault="00EC0F02" w:rsidP="00935178">
      <w:pPr>
        <w:numPr>
          <w:ilvl w:val="0"/>
          <w:numId w:val="16"/>
        </w:numPr>
        <w:tabs>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zobowiązuje się dostarczyć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projekt budowlany, </w:t>
      </w:r>
      <w:r w:rsidRPr="003E2240">
        <w:rPr>
          <w:rFonts w:ascii="Times New Roman" w:eastAsia="Times New Roman" w:hAnsi="Times New Roman" w:cs="Times New Roman"/>
          <w:i/>
          <w:color w:val="000000"/>
          <w:sz w:val="24"/>
          <w:szCs w:val="24"/>
          <w:lang w:eastAsia="ar-SA"/>
        </w:rPr>
        <w:t>który określa przedmiot umowy w terminie 7 dni od podpisania umowy wraz z dziennikiem budowy  .</w:t>
      </w:r>
    </w:p>
    <w:p w:rsidR="00EC0F02" w:rsidRPr="003E2240" w:rsidRDefault="00EC0F02" w:rsidP="00935178">
      <w:pPr>
        <w:numPr>
          <w:ilvl w:val="0"/>
          <w:numId w:val="16"/>
        </w:numPr>
        <w:tabs>
          <w:tab w:val="left" w:pos="720"/>
        </w:tabs>
        <w:suppressAutoHyphens/>
        <w:spacing w:after="0" w:line="240" w:lineRule="auto"/>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przekaże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 xml:space="preserve"> teren budowy w terminie 7 dni od podpisania   umowy</w:t>
      </w:r>
      <w:r w:rsidRPr="003E2240">
        <w:rPr>
          <w:rFonts w:ascii="Times New Roman" w:eastAsia="Times New Roman" w:hAnsi="Times New Roman" w:cs="Times New Roman"/>
          <w:b/>
          <w:i/>
          <w:color w:val="000000"/>
          <w:sz w:val="24"/>
          <w:szCs w:val="24"/>
          <w:lang w:eastAsia="ar-SA"/>
        </w:rPr>
        <w:t>.</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w:t>
      </w:r>
      <w:r w:rsidRPr="003E2240">
        <w:rPr>
          <w:rFonts w:ascii="Times New Roman" w:eastAsia="Times New Roman" w:hAnsi="Times New Roman" w:cs="Times New Roman"/>
          <w:b/>
          <w:bCs/>
          <w:i/>
          <w:color w:val="000000"/>
          <w:sz w:val="24"/>
          <w:szCs w:val="24"/>
          <w:lang w:eastAsia="ar-SA"/>
        </w:rPr>
        <w:t>4</w:t>
      </w:r>
    </w:p>
    <w:p w:rsidR="00EC0F02" w:rsidRPr="003E2240" w:rsidRDefault="00EC0F02" w:rsidP="00EC0F02">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xml:space="preserve">Strony zgodnie ustalają, iż </w:t>
      </w:r>
      <w:r w:rsidRPr="003E2240">
        <w:rPr>
          <w:rFonts w:ascii="Times New Roman" w:eastAsia="Times New Roman" w:hAnsi="Times New Roman" w:cs="Times New Roman"/>
          <w:b/>
          <w:bCs/>
          <w:i/>
          <w:iCs/>
          <w:color w:val="000000"/>
          <w:sz w:val="24"/>
          <w:szCs w:val="24"/>
          <w:lang w:eastAsia="ar-SA"/>
        </w:rPr>
        <w:t>Zamawiający</w:t>
      </w:r>
      <w:r w:rsidRPr="003E2240">
        <w:rPr>
          <w:rFonts w:ascii="Times New Roman" w:eastAsia="Times New Roman" w:hAnsi="Times New Roman" w:cs="Times New Roman"/>
          <w:bCs/>
          <w:i/>
          <w:iCs/>
          <w:color w:val="000000"/>
          <w:sz w:val="24"/>
          <w:szCs w:val="24"/>
          <w:lang w:eastAsia="ar-SA"/>
        </w:rPr>
        <w:t xml:space="preserve"> dostarczył </w:t>
      </w:r>
      <w:r w:rsidRPr="003E2240">
        <w:rPr>
          <w:rFonts w:ascii="Times New Roman" w:eastAsia="Times New Roman" w:hAnsi="Times New Roman" w:cs="Times New Roman"/>
          <w:b/>
          <w:bCs/>
          <w:i/>
          <w:iCs/>
          <w:color w:val="000000"/>
          <w:sz w:val="24"/>
          <w:szCs w:val="24"/>
          <w:lang w:eastAsia="ar-SA"/>
        </w:rPr>
        <w:t>Wykonawcy</w:t>
      </w:r>
      <w:r w:rsidRPr="003E2240">
        <w:rPr>
          <w:rFonts w:ascii="Times New Roman" w:eastAsia="Times New Roman" w:hAnsi="Times New Roman" w:cs="Times New Roman"/>
          <w:bCs/>
          <w:i/>
          <w:iCs/>
          <w:color w:val="000000"/>
          <w:sz w:val="24"/>
          <w:szCs w:val="24"/>
          <w:lang w:eastAsia="ar-SA"/>
        </w:rPr>
        <w:t xml:space="preserve"> formularz zawierający specyfikację istotnych warunków zamówienia, zawierający m.in. istotne dla </w:t>
      </w:r>
      <w:r w:rsidRPr="003E2240">
        <w:rPr>
          <w:rFonts w:ascii="Times New Roman" w:eastAsia="Times New Roman" w:hAnsi="Times New Roman" w:cs="Times New Roman"/>
          <w:b/>
          <w:bCs/>
          <w:i/>
          <w:iCs/>
          <w:color w:val="000000"/>
          <w:sz w:val="24"/>
          <w:szCs w:val="24"/>
          <w:lang w:eastAsia="ar-SA"/>
        </w:rPr>
        <w:t xml:space="preserve">Zamawiającego </w:t>
      </w:r>
      <w:r w:rsidRPr="003E2240">
        <w:rPr>
          <w:rFonts w:ascii="Times New Roman" w:eastAsia="Times New Roman" w:hAnsi="Times New Roman" w:cs="Times New Roman"/>
          <w:bCs/>
          <w:i/>
          <w:iCs/>
          <w:color w:val="000000"/>
          <w:sz w:val="24"/>
          <w:szCs w:val="24"/>
          <w:lang w:eastAsia="ar-SA"/>
        </w:rPr>
        <w:t xml:space="preserve">postanowienia i zobowiązania </w:t>
      </w:r>
      <w:r w:rsidRPr="003E2240">
        <w:rPr>
          <w:rFonts w:ascii="Times New Roman" w:eastAsia="Times New Roman" w:hAnsi="Times New Roman" w:cs="Times New Roman"/>
          <w:b/>
          <w:bCs/>
          <w:i/>
          <w:iCs/>
          <w:color w:val="000000"/>
          <w:sz w:val="24"/>
          <w:szCs w:val="24"/>
          <w:lang w:eastAsia="ar-SA"/>
        </w:rPr>
        <w:t>Wykonawcy</w:t>
      </w:r>
      <w:r w:rsidRPr="003E2240">
        <w:rPr>
          <w:rFonts w:ascii="Times New Roman" w:eastAsia="Times New Roman" w:hAnsi="Times New Roman" w:cs="Times New Roman"/>
          <w:bCs/>
          <w:i/>
          <w:iCs/>
          <w:color w:val="000000"/>
          <w:sz w:val="24"/>
          <w:szCs w:val="24"/>
          <w:lang w:eastAsia="ar-SA"/>
        </w:rPr>
        <w:t xml:space="preserve"> oraz, że są one obowiązujące przy wykonaniu umowy na wykonanie zamówienia publicznego.</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5</w:t>
      </w:r>
    </w:p>
    <w:p w:rsidR="00EC0F02" w:rsidRPr="003E2240" w:rsidRDefault="00EC0F02" w:rsidP="00EC0F02">
      <w:p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Nadzór techniczny nad wykonywanymi robotami w imieniu </w:t>
      </w:r>
      <w:r w:rsidRPr="003E2240">
        <w:rPr>
          <w:rFonts w:ascii="Times New Roman" w:eastAsia="Times New Roman" w:hAnsi="Times New Roman" w:cs="Times New Roman"/>
          <w:b/>
          <w:i/>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xml:space="preserve"> sprawować będzie: roboty budowlane   –   ………………….</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6</w:t>
      </w:r>
    </w:p>
    <w:p w:rsidR="00EC0F02" w:rsidRPr="003E2240" w:rsidRDefault="00EC0F02" w:rsidP="00EC0F02">
      <w:pPr>
        <w:suppressAutoHyphens/>
        <w:spacing w:after="0" w:line="240" w:lineRule="auto"/>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Funkcję Kierownika Budowy  pełnił  będzie: </w:t>
      </w:r>
      <w:r w:rsidRPr="003E2240">
        <w:rPr>
          <w:rFonts w:ascii="Times New Roman" w:eastAsia="Times New Roman" w:hAnsi="Times New Roman" w:cs="Times New Roman"/>
          <w:i/>
          <w:color w:val="000000"/>
          <w:sz w:val="24"/>
          <w:szCs w:val="24"/>
          <w:lang w:eastAsia="ar-SA"/>
        </w:rPr>
        <w:tab/>
        <w:t>…..........................................................................</w:t>
      </w:r>
    </w:p>
    <w:p w:rsidR="00EC0F02" w:rsidRDefault="00EC0F02" w:rsidP="00EC0F02">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vertAlign w:val="superscript"/>
          <w:lang w:eastAsia="ar-SA"/>
        </w:rPr>
        <w:t>( imię i nazwisko, adres, nr telefonu, nr uprawnień)</w:t>
      </w:r>
    </w:p>
    <w:p w:rsidR="00AE5176" w:rsidRPr="00135F36" w:rsidRDefault="00AE5176" w:rsidP="00AE517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AE5176" w:rsidRPr="003E2240" w:rsidRDefault="00AE5176" w:rsidP="00EC0F02">
      <w:pPr>
        <w:suppressAutoHyphens/>
        <w:spacing w:after="0" w:line="240" w:lineRule="auto"/>
        <w:rPr>
          <w:rFonts w:ascii="Times New Roman" w:eastAsia="Times New Roman" w:hAnsi="Times New Roman" w:cs="Times New Roman"/>
          <w:b/>
          <w:i/>
          <w:color w:val="000000"/>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7</w:t>
      </w:r>
    </w:p>
    <w:p w:rsidR="00EC0F02" w:rsidRPr="003E2240" w:rsidRDefault="00EC0F02" w:rsidP="00935178">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
          <w:bCs/>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EC0F02" w:rsidRPr="003E2240" w:rsidRDefault="00EC0F02" w:rsidP="00935178">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EC0F02" w:rsidRPr="003E2240" w:rsidRDefault="00EC0F02" w:rsidP="00935178">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EC0F02" w:rsidRPr="003E2240" w:rsidRDefault="00EC0F02" w:rsidP="00935178">
      <w:pPr>
        <w:numPr>
          <w:ilvl w:val="0"/>
          <w:numId w:val="17"/>
        </w:numPr>
        <w:tabs>
          <w:tab w:val="num" w:pos="0"/>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W czasie realizacji robót </w:t>
      </w: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EC0F02" w:rsidRPr="003E2240" w:rsidRDefault="00EC0F02" w:rsidP="00935178">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3E2240">
        <w:rPr>
          <w:rFonts w:ascii="Times New Roman" w:eastAsia="Times New Roman" w:hAnsi="Times New Roman" w:cs="Times New Roman"/>
          <w:i/>
          <w:color w:val="000000"/>
          <w:sz w:val="24"/>
          <w:szCs w:val="24"/>
          <w:lang w:eastAsia="ar-SA"/>
        </w:rPr>
        <w:lastRenderedPageBreak/>
        <w:t xml:space="preserve">Przed zgłoszeniem do odbioru </w:t>
      </w: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zobowiązany jest uporządkować teren  budowy.</w:t>
      </w:r>
    </w:p>
    <w:p w:rsidR="00EC0F02" w:rsidRPr="003E2240" w:rsidRDefault="00EC0F02" w:rsidP="00935178">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3E2240">
        <w:rPr>
          <w:rFonts w:ascii="Times New Roman" w:eastAsia="Times New Roman" w:hAnsi="Times New Roman" w:cs="Times New Roman"/>
          <w:i/>
          <w:sz w:val="24"/>
          <w:szCs w:val="24"/>
          <w:lang w:eastAsia="ar-SA"/>
        </w:rPr>
        <w:t>Do obowiązków wykonawcy należy również:</w:t>
      </w:r>
    </w:p>
    <w:p w:rsidR="00EC0F02" w:rsidRPr="003E2240" w:rsidRDefault="00EC0F02" w:rsidP="00935178">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3E2240">
        <w:rPr>
          <w:rFonts w:ascii="Times New Roman" w:eastAsia="Calibri" w:hAnsi="Times New Roman" w:cs="Times New Roman"/>
          <w:bCs/>
          <w:i/>
          <w:sz w:val="24"/>
          <w:szCs w:val="24"/>
        </w:rPr>
        <w:t>,</w:t>
      </w:r>
    </w:p>
    <w:p w:rsidR="00EC0F02" w:rsidRPr="003E2240" w:rsidRDefault="00EC0F02" w:rsidP="00935178">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Calibri" w:hAnsi="Times New Roman" w:cs="Times New Roman"/>
          <w:bCs/>
          <w:i/>
          <w:sz w:val="24"/>
          <w:szCs w:val="24"/>
          <w:lang w:val="x-none"/>
        </w:rPr>
        <w:t>p</w:t>
      </w:r>
      <w:r w:rsidRPr="003E2240">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EC0F02" w:rsidRPr="003E2240" w:rsidRDefault="00EC0F02" w:rsidP="00935178">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Calibri" w:hAnsi="Times New Roman" w:cs="Times New Roman"/>
          <w:i/>
          <w:sz w:val="24"/>
          <w:szCs w:val="24"/>
          <w:lang w:val="x-none"/>
        </w:rPr>
        <w:t>przedkładanie Zamawiającemu (na każde żądanie) oświadczenia o zatrudnianiu na umowę o pracę, pracowników zatrudnionych przy realizacji zamówienia w terminie 10 dni od otrzymania żądania Zamawiającego.</w:t>
      </w:r>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EC0F02" w:rsidRPr="003E2240" w:rsidRDefault="00EC0F02" w:rsidP="00EC0F0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
          <w:bCs/>
          <w:i/>
          <w:iCs/>
          <w:color w:val="000000"/>
          <w:sz w:val="24"/>
          <w:szCs w:val="24"/>
          <w:lang w:eastAsia="ar-SA"/>
        </w:rPr>
        <w:t>§ 8</w:t>
      </w:r>
    </w:p>
    <w:p w:rsidR="00EC0F02" w:rsidRPr="003E2240" w:rsidRDefault="00EC0F02" w:rsidP="00935178">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bCs/>
          <w:i/>
          <w:iCs/>
          <w:color w:val="000000"/>
          <w:sz w:val="24"/>
          <w:szCs w:val="24"/>
          <w:lang w:eastAsia="ar-SA"/>
        </w:rPr>
        <w:t>Wykonawca</w:t>
      </w:r>
      <w:r w:rsidRPr="003E2240">
        <w:rPr>
          <w:rFonts w:ascii="Times New Roman" w:eastAsia="Times New Roman" w:hAnsi="Times New Roman" w:cs="Times New Roman"/>
          <w:bCs/>
          <w:i/>
          <w:iCs/>
          <w:color w:val="000000"/>
          <w:sz w:val="24"/>
          <w:szCs w:val="24"/>
          <w:lang w:eastAsia="ar-SA"/>
        </w:rPr>
        <w:t xml:space="preserve"> zobowiązany jest </w:t>
      </w:r>
      <w:r w:rsidRPr="003E2240">
        <w:rPr>
          <w:rFonts w:ascii="Times New Roman" w:eastAsia="Times New Roman" w:hAnsi="Times New Roman" w:cs="Times New Roman"/>
          <w:i/>
          <w:color w:val="000000"/>
          <w:sz w:val="24"/>
          <w:szCs w:val="24"/>
          <w:lang w:eastAsia="ar-SA"/>
        </w:rPr>
        <w:t>w terminie do 20 dni od daty zawarcia niniejszej umowy</w:t>
      </w:r>
      <w:r w:rsidRPr="003E2240">
        <w:rPr>
          <w:rFonts w:ascii="Times New Roman" w:eastAsia="Times New Roman" w:hAnsi="Times New Roman" w:cs="Times New Roman"/>
          <w:b/>
          <w:i/>
          <w:color w:val="000000"/>
          <w:sz w:val="24"/>
          <w:szCs w:val="24"/>
          <w:lang w:eastAsia="ar-SA"/>
        </w:rPr>
        <w:t xml:space="preserve">  </w:t>
      </w:r>
      <w:r w:rsidRPr="003E2240">
        <w:rPr>
          <w:rFonts w:ascii="Times New Roman" w:eastAsia="Times New Roman" w:hAnsi="Times New Roman" w:cs="Times New Roman"/>
          <w:i/>
          <w:color w:val="000000"/>
          <w:sz w:val="24"/>
          <w:szCs w:val="24"/>
          <w:lang w:eastAsia="ar-SA"/>
        </w:rPr>
        <w:t>i najpóźniej  w dniu rozpoczęcia robót zawrzeć  umowę  ubezpieczeniową.</w:t>
      </w:r>
    </w:p>
    <w:p w:rsidR="00EC0F02" w:rsidRPr="003E2240" w:rsidRDefault="00EC0F02" w:rsidP="00935178">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3E2240">
        <w:rPr>
          <w:rFonts w:ascii="Times New Roman" w:eastAsia="Times New Roman" w:hAnsi="Times New Roman" w:cs="Times New Roman"/>
          <w:b/>
          <w:bCs/>
          <w:i/>
          <w:iCs/>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EC0F02" w:rsidRPr="003E2240" w:rsidRDefault="00EC0F02" w:rsidP="00935178">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winien przedstawić </w:t>
      </w:r>
      <w:r w:rsidRPr="003E2240">
        <w:rPr>
          <w:rFonts w:ascii="Times New Roman" w:eastAsia="Times New Roman" w:hAnsi="Times New Roman" w:cs="Times New Roman"/>
          <w:b/>
          <w:bCs/>
          <w:i/>
          <w:iCs/>
          <w:color w:val="000000"/>
          <w:sz w:val="24"/>
          <w:szCs w:val="24"/>
          <w:lang w:eastAsia="ar-SA"/>
        </w:rPr>
        <w:t>Zamawiającemu</w:t>
      </w:r>
      <w:r w:rsidRPr="003E2240">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3E2240">
        <w:rPr>
          <w:rFonts w:ascii="Times New Roman" w:eastAsia="Times New Roman" w:hAnsi="Times New Roman" w:cs="Times New Roman"/>
          <w:bCs/>
          <w:i/>
          <w:iCs/>
          <w:color w:val="000000"/>
          <w:sz w:val="24"/>
          <w:szCs w:val="24"/>
          <w:lang w:eastAsia="ar-SA"/>
        </w:rPr>
        <w:t>na wezwanie</w:t>
      </w:r>
      <w:r w:rsidRPr="003E2240">
        <w:rPr>
          <w:rFonts w:ascii="Times New Roman" w:eastAsia="Times New Roman" w:hAnsi="Times New Roman" w:cs="Times New Roman"/>
          <w:i/>
          <w:color w:val="000000"/>
          <w:sz w:val="24"/>
          <w:szCs w:val="24"/>
          <w:lang w:eastAsia="ar-SA"/>
        </w:rPr>
        <w:t xml:space="preserve"> przez </w:t>
      </w:r>
      <w:r w:rsidRPr="003E2240">
        <w:rPr>
          <w:rFonts w:ascii="Times New Roman" w:eastAsia="Times New Roman" w:hAnsi="Times New Roman" w:cs="Times New Roman"/>
          <w:b/>
          <w:bCs/>
          <w:i/>
          <w:iCs/>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w:t>
      </w:r>
    </w:p>
    <w:p w:rsidR="00EC0F02" w:rsidRPr="003E2240" w:rsidRDefault="00EC0F02" w:rsidP="00935178">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ponosi wyłączną odpowiedzialność za zabezpieczenie </w:t>
      </w:r>
      <w:r w:rsidRPr="003E2240">
        <w:rPr>
          <w:rFonts w:ascii="Times New Roman" w:eastAsia="Times New Roman" w:hAnsi="Times New Roman" w:cs="Times New Roman"/>
          <w:b/>
          <w:bCs/>
          <w:i/>
          <w:iCs/>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3E2240">
        <w:rPr>
          <w:rFonts w:ascii="Times New Roman" w:eastAsia="Times New Roman" w:hAnsi="Times New Roman" w:cs="Times New Roman"/>
          <w:b/>
          <w:i/>
          <w:color w:val="000000"/>
          <w:sz w:val="24"/>
          <w:szCs w:val="24"/>
          <w:lang w:eastAsia="ar-SA"/>
        </w:rPr>
        <w:t>Wykonawcę</w:t>
      </w:r>
      <w:r w:rsidRPr="003E2240">
        <w:rPr>
          <w:rFonts w:ascii="Times New Roman" w:eastAsia="Times New Roman" w:hAnsi="Times New Roman" w:cs="Times New Roman"/>
          <w:i/>
          <w:color w:val="000000"/>
          <w:sz w:val="24"/>
          <w:szCs w:val="24"/>
          <w:lang w:eastAsia="ar-SA"/>
        </w:rPr>
        <w:t xml:space="preserve">, jego </w:t>
      </w:r>
      <w:r w:rsidRPr="003E2240">
        <w:rPr>
          <w:rFonts w:ascii="Times New Roman" w:eastAsia="Times New Roman" w:hAnsi="Times New Roman" w:cs="Times New Roman"/>
          <w:b/>
          <w:i/>
          <w:color w:val="000000"/>
          <w:sz w:val="24"/>
          <w:szCs w:val="24"/>
          <w:lang w:eastAsia="ar-SA"/>
        </w:rPr>
        <w:t>Podwykonawców</w:t>
      </w:r>
      <w:r w:rsidRPr="003E2240">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 9</w:t>
      </w:r>
    </w:p>
    <w:p w:rsidR="00EC0F02" w:rsidRPr="003E2240" w:rsidRDefault="00EC0F02" w:rsidP="00935178">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EC0F02" w:rsidRPr="003E2240" w:rsidRDefault="00EC0F02" w:rsidP="00935178">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EC0F02" w:rsidRPr="003E2240" w:rsidRDefault="00EC0F02" w:rsidP="00935178">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rsidR="00EC0F02" w:rsidRPr="003E2240" w:rsidRDefault="00EC0F02" w:rsidP="00935178">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AE5176" w:rsidRDefault="00AE5176" w:rsidP="00EC0F02">
      <w:pPr>
        <w:suppressAutoHyphens/>
        <w:spacing w:after="0" w:line="240" w:lineRule="auto"/>
        <w:jc w:val="center"/>
        <w:rPr>
          <w:rFonts w:ascii="Times New Roman" w:eastAsia="Times New Roman" w:hAnsi="Times New Roman" w:cs="Times New Roman"/>
          <w:b/>
          <w:i/>
          <w:color w:val="000000"/>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10</w:t>
      </w:r>
    </w:p>
    <w:p w:rsidR="00EC0F02" w:rsidRPr="003E2240" w:rsidRDefault="00EC0F02" w:rsidP="00935178">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Strony ustalają wynagrodzenie kosztorysowe  w wysokości :</w:t>
      </w:r>
    </w:p>
    <w:p w:rsidR="00EC0F02" w:rsidRPr="003E2240" w:rsidRDefault="00EC0F02" w:rsidP="00EC0F0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netto:</w:t>
      </w:r>
      <w:r w:rsidRPr="003E2240">
        <w:rPr>
          <w:rFonts w:ascii="Times New Roman" w:eastAsia="Times New Roman" w:hAnsi="Times New Roman" w:cs="Times New Roman"/>
          <w:i/>
          <w:sz w:val="24"/>
          <w:szCs w:val="24"/>
          <w:lang w:eastAsia="ar-SA"/>
        </w:rPr>
        <w:tab/>
        <w:t xml:space="preserve"> </w:t>
      </w:r>
      <w:r w:rsidRPr="003E2240">
        <w:rPr>
          <w:rFonts w:ascii="Times New Roman" w:eastAsia="Times New Roman" w:hAnsi="Times New Roman" w:cs="Times New Roman"/>
          <w:b/>
          <w:i/>
          <w:sz w:val="24"/>
          <w:szCs w:val="24"/>
          <w:lang w:eastAsia="ar-SA"/>
        </w:rPr>
        <w:t>…...........................</w:t>
      </w:r>
    </w:p>
    <w:p w:rsidR="00EC0F02" w:rsidRPr="003E2240" w:rsidRDefault="00EC0F02" w:rsidP="00EC0F0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VAT (….): </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b/>
          <w:i/>
          <w:sz w:val="24"/>
          <w:szCs w:val="24"/>
          <w:lang w:eastAsia="ar-SA"/>
        </w:rPr>
        <w:t>…............................</w:t>
      </w:r>
    </w:p>
    <w:p w:rsidR="00EC0F02" w:rsidRPr="003E2240" w:rsidRDefault="00EC0F02" w:rsidP="00EC0F0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brutto</w:t>
      </w:r>
      <w:r w:rsidRPr="003E2240">
        <w:rPr>
          <w:rFonts w:ascii="Times New Roman" w:eastAsia="Times New Roman" w:hAnsi="Times New Roman" w:cs="Times New Roman"/>
          <w:b/>
          <w:i/>
          <w:sz w:val="24"/>
          <w:szCs w:val="24"/>
          <w:lang w:eastAsia="ar-SA"/>
        </w:rPr>
        <w:tab/>
        <w:t>….......................................</w:t>
      </w:r>
    </w:p>
    <w:p w:rsidR="00EC0F02" w:rsidRPr="003E2240" w:rsidRDefault="00EC0F02" w:rsidP="00EC0F02">
      <w:pPr>
        <w:suppressAutoHyphens/>
        <w:spacing w:after="0" w:line="240" w:lineRule="auto"/>
        <w:ind w:firstLine="708"/>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słownie brutto:         </w:t>
      </w:r>
      <w:r w:rsidRPr="003E2240">
        <w:rPr>
          <w:rFonts w:ascii="Times New Roman" w:eastAsia="Times New Roman" w:hAnsi="Times New Roman" w:cs="Times New Roman"/>
          <w:b/>
          <w:i/>
          <w:sz w:val="24"/>
          <w:szCs w:val="24"/>
          <w:lang w:eastAsia="ar-SA"/>
        </w:rPr>
        <w:t>…................................................................................................</w:t>
      </w:r>
    </w:p>
    <w:p w:rsidR="00EC0F02" w:rsidRPr="003E2240" w:rsidRDefault="00EC0F02" w:rsidP="00EC0F02">
      <w:pPr>
        <w:spacing w:after="0" w:line="240" w:lineRule="auto"/>
        <w:ind w:left="360"/>
        <w:jc w:val="both"/>
        <w:rPr>
          <w:rFonts w:ascii="Times New Roman" w:eastAsia="Times New Roman" w:hAnsi="Times New Roman" w:cs="Times New Roman"/>
          <w:bCs/>
          <w:i/>
          <w:iCs/>
          <w:sz w:val="24"/>
          <w:szCs w:val="24"/>
          <w:lang w:eastAsia="pl-PL"/>
        </w:rPr>
      </w:pPr>
      <w:r w:rsidRPr="003E2240">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 1.</w:t>
      </w:r>
    </w:p>
    <w:p w:rsidR="00EC0F02" w:rsidRPr="003E2240" w:rsidRDefault="00EC0F02" w:rsidP="00EC0F02">
      <w:pPr>
        <w:spacing w:after="0" w:line="240" w:lineRule="auto"/>
        <w:ind w:left="360"/>
        <w:jc w:val="both"/>
        <w:rPr>
          <w:rFonts w:ascii="Times New Roman" w:eastAsia="Times New Roman" w:hAnsi="Times New Roman" w:cs="Times New Roman"/>
          <w:bCs/>
          <w:i/>
          <w:iCs/>
          <w:sz w:val="24"/>
          <w:szCs w:val="24"/>
          <w:lang w:eastAsia="pl-PL"/>
        </w:rPr>
      </w:pPr>
      <w:r w:rsidRPr="003E2240">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EC0F02" w:rsidRPr="003E2240" w:rsidRDefault="00EC0F02" w:rsidP="00EC0F02">
      <w:pPr>
        <w:spacing w:after="0" w:line="240" w:lineRule="auto"/>
        <w:ind w:left="360"/>
        <w:jc w:val="both"/>
        <w:rPr>
          <w:rFonts w:ascii="Times New Roman" w:eastAsia="Times New Roman" w:hAnsi="Times New Roman" w:cs="Times New Roman"/>
          <w:bCs/>
          <w:i/>
          <w:iCs/>
          <w:sz w:val="24"/>
          <w:szCs w:val="24"/>
          <w:lang w:eastAsia="pl-PL"/>
        </w:rPr>
      </w:pPr>
      <w:r w:rsidRPr="003E2240">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EC0F02" w:rsidRDefault="00EC0F02" w:rsidP="00EC0F02">
      <w:pPr>
        <w:spacing w:after="0" w:line="240" w:lineRule="auto"/>
        <w:ind w:left="360"/>
        <w:jc w:val="both"/>
        <w:rPr>
          <w:rFonts w:ascii="Times New Roman" w:hAnsi="Times New Roman" w:cs="Times New Roman"/>
          <w:bCs/>
          <w:i/>
          <w:iCs/>
          <w:sz w:val="24"/>
          <w:szCs w:val="24"/>
        </w:rPr>
      </w:pPr>
      <w:r w:rsidRPr="003E2240">
        <w:rPr>
          <w:rFonts w:ascii="Times New Roman" w:eastAsia="Times New Roman" w:hAnsi="Times New Roman" w:cs="Times New Roman"/>
          <w:bCs/>
          <w:i/>
          <w:iCs/>
          <w:sz w:val="24"/>
          <w:szCs w:val="24"/>
          <w:lang w:eastAsia="pl-PL"/>
        </w:rPr>
        <w:t>5.</w:t>
      </w:r>
      <w:r w:rsidRPr="003E2240">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2F07F1" w:rsidRDefault="002F07F1" w:rsidP="00EC0F02">
      <w:pPr>
        <w:spacing w:after="0" w:line="240" w:lineRule="auto"/>
        <w:ind w:left="360"/>
        <w:jc w:val="both"/>
        <w:rPr>
          <w:rFonts w:ascii="Times New Roman" w:hAnsi="Times New Roman" w:cs="Times New Roman"/>
          <w:bCs/>
          <w:i/>
          <w:iCs/>
          <w:sz w:val="24"/>
          <w:szCs w:val="24"/>
        </w:rPr>
      </w:pPr>
      <w:r>
        <w:rPr>
          <w:rFonts w:ascii="Times New Roman" w:eastAsia="Times New Roman" w:hAnsi="Times New Roman" w:cs="Times New Roman"/>
          <w:bCs/>
          <w:i/>
          <w:iCs/>
          <w:sz w:val="24"/>
          <w:szCs w:val="24"/>
          <w:lang w:eastAsia="pl-PL"/>
        </w:rPr>
        <w:t>6.</w:t>
      </w:r>
      <w:r w:rsidRPr="002F07F1">
        <w:t xml:space="preserve"> </w:t>
      </w:r>
      <w:r w:rsidRPr="002F07F1">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2F07F1" w:rsidRPr="003E2240" w:rsidRDefault="002F07F1" w:rsidP="00EC0F02">
      <w:pPr>
        <w:spacing w:after="0" w:line="240" w:lineRule="auto"/>
        <w:ind w:left="360"/>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Cs/>
          <w:i/>
          <w:iCs/>
          <w:sz w:val="24"/>
          <w:szCs w:val="24"/>
          <w:lang w:eastAsia="pl-PL"/>
        </w:rPr>
        <w:t>7.</w:t>
      </w:r>
      <w:r w:rsidRPr="002F07F1">
        <w:t xml:space="preserve"> </w:t>
      </w:r>
      <w:r w:rsidRPr="002F07F1">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C0F02" w:rsidRPr="003E2240" w:rsidRDefault="00EC0F02" w:rsidP="00EC0F02">
      <w:pPr>
        <w:suppressAutoHyphens/>
        <w:spacing w:after="0" w:line="240" w:lineRule="auto"/>
        <w:jc w:val="center"/>
        <w:rPr>
          <w:rFonts w:ascii="Times New Roman" w:eastAsia="Times New Roman" w:hAnsi="Times New Roman" w:cs="Times New Roman"/>
          <w:b/>
          <w:i/>
          <w:color w:val="000000"/>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 11</w:t>
      </w:r>
    </w:p>
    <w:p w:rsidR="00EC0F02" w:rsidRPr="003E2240" w:rsidRDefault="00EC0F02" w:rsidP="00935178">
      <w:pPr>
        <w:numPr>
          <w:ilvl w:val="0"/>
          <w:numId w:val="36"/>
        </w:numPr>
        <w:spacing w:after="0" w:line="240" w:lineRule="auto"/>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EC0F02" w:rsidRPr="003E2240" w:rsidRDefault="00EC0F02" w:rsidP="00935178">
      <w:pPr>
        <w:numPr>
          <w:ilvl w:val="0"/>
          <w:numId w:val="36"/>
        </w:numPr>
        <w:spacing w:after="0" w:line="240" w:lineRule="auto"/>
        <w:rPr>
          <w:rFonts w:ascii="Times New Roman" w:eastAsia="Times New Roman" w:hAnsi="Times New Roman" w:cs="Times New Roman"/>
          <w:bCs/>
          <w:i/>
          <w:iCs/>
          <w:sz w:val="24"/>
          <w:lang w:eastAsia="pl-PL"/>
        </w:rPr>
      </w:pPr>
      <w:r w:rsidRPr="003E2240">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p>
    <w:p w:rsidR="002F07F1" w:rsidRPr="002F07F1" w:rsidRDefault="00EC0F02" w:rsidP="00935178">
      <w:pPr>
        <w:numPr>
          <w:ilvl w:val="0"/>
          <w:numId w:val="36"/>
        </w:numPr>
        <w:spacing w:after="0" w:line="240" w:lineRule="auto"/>
        <w:rPr>
          <w:rFonts w:ascii="Times New Roman" w:eastAsia="Times New Roman" w:hAnsi="Times New Roman" w:cs="Times New Roman"/>
          <w:bCs/>
          <w:i/>
          <w:iCs/>
          <w:sz w:val="24"/>
          <w:lang w:eastAsia="pl-PL"/>
        </w:rPr>
      </w:pPr>
      <w:r w:rsidRPr="002F07F1">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2F07F1">
        <w:rPr>
          <w:rFonts w:ascii="Times New Roman" w:eastAsia="Times New Roman" w:hAnsi="Times New Roman" w:cs="Times New Roman"/>
          <w:i/>
          <w:sz w:val="24"/>
          <w:lang w:eastAsia="pl-PL"/>
        </w:rPr>
        <w:t xml:space="preserve"> </w:t>
      </w:r>
      <w:r w:rsidRPr="002F07F1">
        <w:rPr>
          <w:rFonts w:ascii="Times New Roman" w:eastAsia="Times New Roman" w:hAnsi="Times New Roman" w:cs="Times New Roman"/>
          <w:i/>
          <w:color w:val="000000"/>
          <w:sz w:val="24"/>
          <w:szCs w:val="24"/>
          <w:lang w:eastAsia="ar-SA"/>
        </w:rPr>
        <w:t xml:space="preserve">wraz z podpisanym protokołem odbioru robót </w:t>
      </w:r>
      <w:r w:rsidR="002F07F1">
        <w:rPr>
          <w:rFonts w:ascii="Times New Roman" w:eastAsia="Times New Roman" w:hAnsi="Times New Roman" w:cs="Times New Roman"/>
          <w:i/>
          <w:color w:val="000000"/>
          <w:sz w:val="24"/>
          <w:szCs w:val="24"/>
          <w:lang w:eastAsia="ar-SA"/>
        </w:rPr>
        <w:t xml:space="preserve"> i </w:t>
      </w:r>
      <w:r w:rsidR="002F07F1" w:rsidRPr="002F07F1">
        <w:rPr>
          <w:rFonts w:ascii="Times New Roman" w:eastAsia="Times New Roman" w:hAnsi="Times New Roman" w:cs="Times New Roman"/>
          <w:bCs/>
          <w:i/>
          <w:iCs/>
          <w:sz w:val="24"/>
          <w:szCs w:val="24"/>
          <w:lang w:eastAsia="pl-PL"/>
        </w:rPr>
        <w:t>dowod</w:t>
      </w:r>
      <w:r w:rsidR="002F07F1">
        <w:rPr>
          <w:rFonts w:ascii="Times New Roman" w:eastAsia="Times New Roman" w:hAnsi="Times New Roman" w:cs="Times New Roman"/>
          <w:bCs/>
          <w:i/>
          <w:iCs/>
          <w:sz w:val="24"/>
          <w:szCs w:val="24"/>
          <w:lang w:eastAsia="pl-PL"/>
        </w:rPr>
        <w:t>ami</w:t>
      </w:r>
      <w:r w:rsidR="002F07F1" w:rsidRPr="002F07F1">
        <w:rPr>
          <w:rFonts w:ascii="Times New Roman" w:eastAsia="Times New Roman" w:hAnsi="Times New Roman" w:cs="Times New Roman"/>
          <w:bCs/>
          <w:i/>
          <w:iCs/>
          <w:sz w:val="24"/>
          <w:szCs w:val="24"/>
          <w:lang w:eastAsia="pl-PL"/>
        </w:rPr>
        <w:t xml:space="preserve"> zapłaty wymagalnego wynagrodzenia podwykonawcom i dalszym podwykonawcom</w:t>
      </w:r>
      <w:r w:rsidR="002F07F1">
        <w:rPr>
          <w:rFonts w:ascii="Times New Roman" w:eastAsia="Times New Roman" w:hAnsi="Times New Roman" w:cs="Times New Roman"/>
          <w:bCs/>
          <w:i/>
          <w:iCs/>
          <w:sz w:val="24"/>
          <w:szCs w:val="24"/>
          <w:lang w:eastAsia="pl-PL"/>
        </w:rPr>
        <w:t>.</w:t>
      </w:r>
    </w:p>
    <w:p w:rsidR="00EC0F02" w:rsidRPr="002F07F1" w:rsidRDefault="00EC0F02" w:rsidP="00935178">
      <w:pPr>
        <w:numPr>
          <w:ilvl w:val="0"/>
          <w:numId w:val="36"/>
        </w:numPr>
        <w:spacing w:after="0" w:line="240" w:lineRule="auto"/>
        <w:rPr>
          <w:rFonts w:ascii="Times New Roman" w:eastAsia="Times New Roman" w:hAnsi="Times New Roman" w:cs="Times New Roman"/>
          <w:bCs/>
          <w:i/>
          <w:iCs/>
          <w:sz w:val="24"/>
          <w:lang w:eastAsia="pl-PL"/>
        </w:rPr>
      </w:pPr>
      <w:r w:rsidRPr="002F07F1">
        <w:rPr>
          <w:rFonts w:ascii="Times New Roman" w:eastAsia="Times New Roman" w:hAnsi="Times New Roman" w:cs="Times New Roman"/>
          <w:i/>
          <w:sz w:val="24"/>
          <w:lang w:eastAsia="pl-PL"/>
        </w:rPr>
        <w:t>Faktura zostanie dostarczona do Zamawiającego w ciągu 3 dni roboczych licząc od dnia podpisania protokołu robót.</w:t>
      </w:r>
    </w:p>
    <w:p w:rsidR="00EC0F02" w:rsidRPr="003E2240" w:rsidRDefault="00EC0F02" w:rsidP="00EC0F02">
      <w:pPr>
        <w:tabs>
          <w:tab w:val="left" w:pos="720"/>
        </w:tabs>
        <w:suppressAutoHyphens/>
        <w:spacing w:after="0" w:line="240" w:lineRule="auto"/>
        <w:ind w:left="720"/>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12</w:t>
      </w:r>
    </w:p>
    <w:p w:rsidR="00EC0F02" w:rsidRPr="003E2240" w:rsidRDefault="00EC0F02" w:rsidP="00EC0F02">
      <w:pPr>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sz w:val="24"/>
          <w:szCs w:val="24"/>
          <w:lang w:eastAsia="pl-PL"/>
        </w:rPr>
        <w:t xml:space="preserve"> Fakturę należy wystawić na dane:</w:t>
      </w:r>
    </w:p>
    <w:p w:rsidR="00EC0F02" w:rsidRPr="003E2240" w:rsidRDefault="00EC0F02" w:rsidP="00EC0F02">
      <w:pPr>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sz w:val="24"/>
          <w:szCs w:val="24"/>
          <w:lang w:eastAsia="pl-PL"/>
        </w:rPr>
        <w:t>Nabywca: Powiat Dębicki, ul. Parkowa 28, 39-200 Dębica, NIP 8722128819</w:t>
      </w:r>
    </w:p>
    <w:p w:rsidR="00EC0F02" w:rsidRPr="003E2240" w:rsidRDefault="00EC0F02" w:rsidP="00EC0F02">
      <w:pPr>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sz w:val="24"/>
          <w:szCs w:val="24"/>
          <w:lang w:eastAsia="pl-PL"/>
        </w:rPr>
        <w:t>Obiorca: Zarząd Dróg Powiatowych w Dębicy, ul. Parkowa 28, 39-200 Dębica,</w:t>
      </w:r>
    </w:p>
    <w:p w:rsidR="00EC0F02" w:rsidRPr="003E2240" w:rsidRDefault="00EC0F02" w:rsidP="00EC0F02">
      <w:pPr>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EC0F02" w:rsidRPr="003E2240" w:rsidRDefault="00EC0F02" w:rsidP="00EC0F02">
      <w:pPr>
        <w:jc w:val="both"/>
        <w:rPr>
          <w:rFonts w:ascii="Times New Roman" w:hAnsi="Times New Roman" w:cs="Times New Roman"/>
          <w:i/>
          <w:color w:val="000000"/>
          <w:sz w:val="24"/>
          <w:szCs w:val="24"/>
        </w:rPr>
      </w:pPr>
    </w:p>
    <w:p w:rsidR="00EC0F02" w:rsidRPr="003E2240" w:rsidRDefault="00EC0F02" w:rsidP="00EC0F02">
      <w:pPr>
        <w:suppressAutoHyphens/>
        <w:spacing w:after="0" w:line="240" w:lineRule="auto"/>
        <w:jc w:val="center"/>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 13</w:t>
      </w:r>
    </w:p>
    <w:p w:rsidR="00EC0F02" w:rsidRPr="003E2240" w:rsidRDefault="00EC0F02" w:rsidP="00935178">
      <w:pPr>
        <w:numPr>
          <w:ilvl w:val="0"/>
          <w:numId w:val="23"/>
        </w:numPr>
        <w:tabs>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lastRenderedPageBreak/>
        <w:t>Wykonawca</w:t>
      </w:r>
      <w:r w:rsidRPr="003E2240">
        <w:rPr>
          <w:rFonts w:ascii="Times New Roman" w:eastAsia="Times New Roman" w:hAnsi="Times New Roman" w:cs="Times New Roman"/>
          <w:i/>
          <w:color w:val="000000"/>
          <w:sz w:val="24"/>
          <w:szCs w:val="24"/>
          <w:lang w:eastAsia="ar-SA"/>
        </w:rPr>
        <w:t xml:space="preserve"> wnosi zabezpieczenie należytego wykonania umowy w wysokości 5%  wynagrodzenia umownego tj.: …................w następującej formie:     …..............................</w:t>
      </w:r>
    </w:p>
    <w:p w:rsidR="00EC0F02" w:rsidRPr="003E2240" w:rsidRDefault="00EC0F02" w:rsidP="00935178">
      <w:pPr>
        <w:numPr>
          <w:ilvl w:val="0"/>
          <w:numId w:val="23"/>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zatrzyma na zabezpieczenie roszczeń z tytułu rękojmi za wady </w:t>
      </w:r>
      <w:r w:rsidRPr="003E2240">
        <w:rPr>
          <w:rFonts w:ascii="Times New Roman" w:eastAsia="Times New Roman" w:hAnsi="Times New Roman" w:cs="Times New Roman"/>
          <w:b/>
          <w:i/>
          <w:color w:val="000000"/>
          <w:sz w:val="24"/>
          <w:szCs w:val="24"/>
          <w:lang w:eastAsia="ar-SA"/>
        </w:rPr>
        <w:t>30 %</w:t>
      </w:r>
      <w:r w:rsidRPr="003E2240">
        <w:rPr>
          <w:rFonts w:ascii="Times New Roman" w:eastAsia="Times New Roman" w:hAnsi="Times New Roman" w:cs="Times New Roman"/>
          <w:i/>
          <w:color w:val="000000"/>
          <w:sz w:val="24"/>
          <w:szCs w:val="24"/>
          <w:lang w:eastAsia="ar-SA"/>
        </w:rPr>
        <w:t xml:space="preserve"> wartości wniesionego zabezpieczenia, tj. …..................................................</w:t>
      </w:r>
    </w:p>
    <w:p w:rsidR="00EC0F02" w:rsidRPr="003E2240" w:rsidRDefault="00EC0F02" w:rsidP="00935178">
      <w:pPr>
        <w:numPr>
          <w:ilvl w:val="0"/>
          <w:numId w:val="23"/>
        </w:num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EC0F02" w:rsidRPr="003E2240" w:rsidRDefault="00EC0F02" w:rsidP="00935178">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EC0F02" w:rsidRPr="003E2240" w:rsidRDefault="00EC0F02" w:rsidP="00935178">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EC0F02" w:rsidRPr="003E2240" w:rsidRDefault="00EC0F02" w:rsidP="00935178">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przypadku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braku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zabezpieczenia,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jego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wygaśnięcia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lub</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cofnięcia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b/>
          <w:bCs/>
          <w:i/>
          <w:sz w:val="24"/>
          <w:szCs w:val="24"/>
          <w:lang w:eastAsia="ar-SA"/>
        </w:rPr>
        <w:t>Zamawiający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ma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prawo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potrącić</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całą</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kwotę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zabezpieczenia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pierwszej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należnej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wymagalnej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faktury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przypadającej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tym</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zdarzeniu.</w:t>
      </w:r>
    </w:p>
    <w:p w:rsidR="00EC0F02" w:rsidRPr="003E2240" w:rsidRDefault="00EC0F02" w:rsidP="00935178">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14</w:t>
      </w:r>
    </w:p>
    <w:p w:rsidR="00EC0F02" w:rsidRPr="003E2240" w:rsidRDefault="00EC0F02" w:rsidP="00EC0F02">
      <w:pPr>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Zabezpieczenie należytego wykonania zgodnie z umową na wykonanie robót (70%), w kwocie …..................... zostanie zwrócone w ciągu 30 dni po odbiorze końcowym (bez uwag)  lub 30 dni po usunięciu  usterek. Pozostałą część zabezpieczenia (30%) na kwotę </w:t>
      </w:r>
      <w:r w:rsidRPr="003E2240">
        <w:rPr>
          <w:rFonts w:ascii="Times New Roman" w:eastAsia="Times New Roman" w:hAnsi="Times New Roman" w:cs="Times New Roman"/>
          <w:i/>
          <w:color w:val="000000"/>
          <w:sz w:val="24"/>
          <w:szCs w:val="24"/>
          <w:lang w:eastAsia="ar-SA"/>
        </w:rPr>
        <w:tab/>
        <w:t xml:space="preserve">…...................zostanie zwrócona w ciągu 15 dni po upływie okresu </w:t>
      </w:r>
      <w:r w:rsidRPr="003E2240">
        <w:rPr>
          <w:rFonts w:ascii="Times New Roman" w:eastAsia="Times New Roman" w:hAnsi="Times New Roman" w:cs="Times New Roman"/>
          <w:i/>
          <w:sz w:val="24"/>
          <w:szCs w:val="24"/>
          <w:lang w:eastAsia="ar-SA"/>
        </w:rPr>
        <w:t>rękojmi za wady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color w:val="000000"/>
          <w:sz w:val="24"/>
          <w:szCs w:val="24"/>
          <w:lang w:eastAsia="ar-SA"/>
        </w:rPr>
        <w:t xml:space="preserve">(od daty odbioru końcowego (bez uwag)  lub 15 dni po usunięciu  usterek tj. po uznaniu przez </w:t>
      </w:r>
      <w:r w:rsidRPr="003E2240">
        <w:rPr>
          <w:rFonts w:ascii="Times New Roman" w:eastAsia="Times New Roman" w:hAnsi="Times New Roman" w:cs="Times New Roman"/>
          <w:b/>
          <w:i/>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xml:space="preserve"> za należycie wykonane).</w:t>
      </w:r>
    </w:p>
    <w:p w:rsidR="00EC0F02" w:rsidRPr="003E2240" w:rsidRDefault="00EC0F02" w:rsidP="00EC0F02">
      <w:pPr>
        <w:suppressAutoHyphens/>
        <w:spacing w:after="0" w:line="240" w:lineRule="auto"/>
        <w:jc w:val="center"/>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 15</w:t>
      </w:r>
    </w:p>
    <w:p w:rsidR="00EC0F02" w:rsidRPr="003E2240" w:rsidRDefault="00EC0F02" w:rsidP="00935178">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oświadcza, że jest płatnikiem podatku VAT Nr identyfikacyjny </w:t>
      </w:r>
      <w:r w:rsidRPr="003E2240">
        <w:rPr>
          <w:rFonts w:ascii="Times New Roman" w:eastAsia="Times New Roman" w:hAnsi="Times New Roman" w:cs="Times New Roman"/>
          <w:b/>
          <w:i/>
          <w:color w:val="000000"/>
          <w:sz w:val="24"/>
          <w:szCs w:val="24"/>
          <w:lang w:eastAsia="ar-SA"/>
        </w:rPr>
        <w:t>………………………………</w:t>
      </w:r>
      <w:r w:rsidRPr="003E2240">
        <w:rPr>
          <w:rFonts w:ascii="Times New Roman" w:eastAsia="Times New Roman" w:hAnsi="Times New Roman" w:cs="Times New Roman"/>
          <w:i/>
          <w:color w:val="000000"/>
          <w:sz w:val="24"/>
          <w:szCs w:val="24"/>
          <w:lang w:eastAsia="ar-SA"/>
        </w:rPr>
        <w:t xml:space="preserve"> jest uprawniony do otrzymywania faktur VAT, upoważnia </w:t>
      </w:r>
      <w:r w:rsidRPr="003E2240">
        <w:rPr>
          <w:rFonts w:ascii="Times New Roman" w:eastAsia="Times New Roman" w:hAnsi="Times New Roman" w:cs="Times New Roman"/>
          <w:b/>
          <w:i/>
          <w:color w:val="000000"/>
          <w:sz w:val="24"/>
          <w:szCs w:val="24"/>
          <w:lang w:eastAsia="ar-SA"/>
        </w:rPr>
        <w:t xml:space="preserve">Wykonawcę </w:t>
      </w:r>
      <w:r w:rsidRPr="003E2240">
        <w:rPr>
          <w:rFonts w:ascii="Times New Roman" w:eastAsia="Times New Roman" w:hAnsi="Times New Roman" w:cs="Times New Roman"/>
          <w:i/>
          <w:color w:val="000000"/>
          <w:sz w:val="24"/>
          <w:szCs w:val="24"/>
          <w:lang w:eastAsia="ar-SA"/>
        </w:rPr>
        <w:t>do wystawiania faktur VAT za realizację niniejszego zamówienia bez swojego podpisu.</w:t>
      </w:r>
    </w:p>
    <w:p w:rsidR="00EC0F02" w:rsidRPr="003E2240" w:rsidRDefault="00EC0F02" w:rsidP="00935178">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3E2240">
        <w:rPr>
          <w:rFonts w:ascii="Times New Roman" w:eastAsia="Times New Roman" w:hAnsi="Times New Roman" w:cs="Times New Roman"/>
          <w:i/>
          <w:color w:val="000000"/>
          <w:sz w:val="24"/>
          <w:szCs w:val="24"/>
          <w:lang w:eastAsia="ar-SA"/>
        </w:rPr>
        <w:t>ident</w:t>
      </w:r>
      <w:proofErr w:type="spellEnd"/>
      <w:r w:rsidRPr="003E2240">
        <w:rPr>
          <w:rFonts w:ascii="Times New Roman" w:eastAsia="Times New Roman" w:hAnsi="Times New Roman" w:cs="Times New Roman"/>
          <w:i/>
          <w:color w:val="000000"/>
          <w:sz w:val="24"/>
          <w:szCs w:val="24"/>
          <w:lang w:eastAsia="ar-SA"/>
        </w:rPr>
        <w:t>.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3E2240">
        <w:rPr>
          <w:rFonts w:ascii="Times New Roman" w:eastAsia="Times New Roman" w:hAnsi="Times New Roman" w:cs="Times New Roman"/>
          <w:b/>
          <w:i/>
          <w:color w:val="000000"/>
          <w:sz w:val="24"/>
          <w:szCs w:val="24"/>
          <w:lang w:eastAsia="ar-SA"/>
        </w:rPr>
        <w:t>§ 16</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EC0F02" w:rsidRPr="003E2240" w:rsidRDefault="00EC0F02" w:rsidP="00935178">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w:t>
      </w:r>
    </w:p>
    <w:p w:rsidR="00EC0F02" w:rsidRPr="003E2240" w:rsidRDefault="00EC0F02" w:rsidP="00EC0F0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(określić zakres rzeczowy i kwotę)</w:t>
      </w:r>
    </w:p>
    <w:p w:rsidR="00EC0F02" w:rsidRPr="003E2240" w:rsidRDefault="00EC0F02" w:rsidP="00935178">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w:t>
      </w:r>
    </w:p>
    <w:p w:rsidR="00EC0F02" w:rsidRPr="003E2240" w:rsidRDefault="00EC0F02" w:rsidP="00935178">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Pozostały zakres robót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Cs/>
          <w:i/>
          <w:sz w:val="24"/>
          <w:szCs w:val="24"/>
          <w:lang w:eastAsia="ar-SA"/>
        </w:rPr>
        <w:t xml:space="preserve"> wykona przy pomocy </w:t>
      </w:r>
      <w:r w:rsidRPr="003E2240">
        <w:rPr>
          <w:rFonts w:ascii="Times New Roman" w:eastAsia="Times New Roman" w:hAnsi="Times New Roman" w:cs="Times New Roman"/>
          <w:i/>
          <w:sz w:val="24"/>
          <w:szCs w:val="24"/>
          <w:lang w:eastAsia="ar-SA"/>
        </w:rPr>
        <w:t>podwykonawców</w:t>
      </w:r>
      <w:r w:rsidRPr="003E2240">
        <w:rPr>
          <w:rFonts w:ascii="Times New Roman" w:eastAsia="Times New Roman" w:hAnsi="Times New Roman" w:cs="Times New Roman"/>
          <w:bCs/>
          <w:i/>
          <w:sz w:val="24"/>
          <w:szCs w:val="24"/>
          <w:lang w:eastAsia="ar-SA"/>
        </w:rPr>
        <w:t xml:space="preserve"> (dotyczy podwykonawców, na których powoływał się </w:t>
      </w:r>
      <w:r w:rsidRPr="003E2240">
        <w:rPr>
          <w:rFonts w:ascii="Times New Roman" w:eastAsia="Times New Roman" w:hAnsi="Times New Roman" w:cs="Times New Roman"/>
          <w:b/>
          <w:bCs/>
          <w:i/>
          <w:sz w:val="24"/>
          <w:szCs w:val="24"/>
          <w:lang w:eastAsia="ar-SA"/>
        </w:rPr>
        <w:t>Wykonawca</w:t>
      </w:r>
      <w:r w:rsidRPr="003E2240">
        <w:rPr>
          <w:rFonts w:ascii="Times New Roman" w:eastAsia="Times New Roman" w:hAnsi="Times New Roman" w:cs="Times New Roman"/>
          <w:bCs/>
          <w:i/>
          <w:sz w:val="24"/>
          <w:szCs w:val="24"/>
          <w:lang w:eastAsia="ar-SA"/>
        </w:rPr>
        <w:t xml:space="preserve"> na zasadach określonych w art. 22a ustawy PZP):</w:t>
      </w:r>
    </w:p>
    <w:p w:rsidR="00EC0F02" w:rsidRPr="003E2240" w:rsidRDefault="00EC0F02" w:rsidP="00935178">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w:t>
      </w:r>
    </w:p>
    <w:p w:rsidR="00EC0F02" w:rsidRPr="003E2240" w:rsidRDefault="00EC0F02" w:rsidP="00EC0F0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lastRenderedPageBreak/>
        <w:t>(nazwa podwykonawcy, zakres rzeczowy i kwota)</w:t>
      </w:r>
    </w:p>
    <w:p w:rsidR="00EC0F02" w:rsidRPr="003E2240" w:rsidRDefault="00EC0F02" w:rsidP="00935178">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w:t>
      </w:r>
    </w:p>
    <w:p w:rsidR="00EC0F02" w:rsidRPr="003E2240" w:rsidRDefault="00EC0F02" w:rsidP="00935178">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w:t>
      </w:r>
    </w:p>
    <w:p w:rsidR="00EC0F02" w:rsidRPr="003E2240" w:rsidRDefault="00EC0F02" w:rsidP="00EC0F02">
      <w:pPr>
        <w:suppressAutoHyphens/>
        <w:spacing w:after="0" w:line="240" w:lineRule="auto"/>
        <w:ind w:left="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Cs/>
          <w:i/>
          <w:sz w:val="24"/>
          <w:szCs w:val="24"/>
          <w:lang w:eastAsia="ar-SA"/>
        </w:rPr>
        <w:t xml:space="preserve"> nie ma przygotowania </w:t>
      </w:r>
      <w:proofErr w:type="spellStart"/>
      <w:r w:rsidRPr="003E2240">
        <w:rPr>
          <w:rFonts w:ascii="Times New Roman" w:eastAsia="Times New Roman" w:hAnsi="Times New Roman" w:cs="Times New Roman"/>
          <w:bCs/>
          <w:i/>
          <w:sz w:val="24"/>
          <w:szCs w:val="24"/>
          <w:lang w:eastAsia="ar-SA"/>
        </w:rPr>
        <w:t>techniczno</w:t>
      </w:r>
      <w:proofErr w:type="spellEnd"/>
      <w:r w:rsidRPr="003E2240">
        <w:rPr>
          <w:rFonts w:ascii="Times New Roman" w:eastAsia="Times New Roman" w:hAnsi="Times New Roman" w:cs="Times New Roman"/>
          <w:bCs/>
          <w:i/>
          <w:sz w:val="24"/>
          <w:szCs w:val="24"/>
          <w:lang w:eastAsia="ar-SA"/>
        </w:rPr>
        <w:t xml:space="preserve"> – organizacyjnego.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Cs/>
          <w:i/>
          <w:sz w:val="24"/>
          <w:szCs w:val="24"/>
          <w:lang w:eastAsia="ar-SA"/>
        </w:rPr>
        <w:t xml:space="preserve"> ponosi wobec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bCs/>
          <w:i/>
          <w:sz w:val="24"/>
          <w:szCs w:val="24"/>
          <w:lang w:eastAsia="ar-SA"/>
        </w:rPr>
        <w:t xml:space="preserve"> pełną odpowiedzialność za usługi, które wykonuje przy pomocy </w:t>
      </w:r>
      <w:r w:rsidRPr="003E2240">
        <w:rPr>
          <w:rFonts w:ascii="Times New Roman" w:eastAsia="Times New Roman" w:hAnsi="Times New Roman" w:cs="Times New Roman"/>
          <w:b/>
          <w:i/>
          <w:sz w:val="24"/>
          <w:szCs w:val="24"/>
          <w:lang w:eastAsia="ar-SA"/>
        </w:rPr>
        <w:t>Podwykonawcy</w:t>
      </w:r>
      <w:r w:rsidRPr="003E2240">
        <w:rPr>
          <w:rFonts w:ascii="Times New Roman" w:eastAsia="Times New Roman" w:hAnsi="Times New Roman" w:cs="Times New Roman"/>
          <w:i/>
          <w:sz w:val="24"/>
          <w:szCs w:val="24"/>
          <w:lang w:eastAsia="ar-SA"/>
        </w:rPr>
        <w:t xml:space="preserve"> lub </w:t>
      </w:r>
      <w:r w:rsidRPr="003E2240">
        <w:rPr>
          <w:rFonts w:ascii="Times New Roman" w:eastAsia="Times New Roman" w:hAnsi="Times New Roman" w:cs="Times New Roman"/>
          <w:b/>
          <w:i/>
          <w:sz w:val="24"/>
          <w:szCs w:val="24"/>
          <w:lang w:eastAsia="ar-SA"/>
        </w:rPr>
        <w:t>Dalszego Podwykonawcy</w:t>
      </w:r>
      <w:r w:rsidRPr="003E2240">
        <w:rPr>
          <w:rFonts w:ascii="Times New Roman" w:eastAsia="Times New Roman" w:hAnsi="Times New Roman" w:cs="Times New Roman"/>
          <w:bCs/>
          <w:i/>
          <w:sz w:val="24"/>
          <w:szCs w:val="24"/>
          <w:lang w:eastAsia="ar-SA"/>
        </w:rPr>
        <w:t xml:space="preserve">, jak za własne działanie i będzie pełnił funkcję </w:t>
      </w:r>
      <w:r w:rsidRPr="003E2240">
        <w:rPr>
          <w:rFonts w:ascii="Times New Roman" w:eastAsia="Times New Roman" w:hAnsi="Times New Roman" w:cs="Times New Roman"/>
          <w:b/>
          <w:i/>
          <w:sz w:val="24"/>
          <w:szCs w:val="24"/>
          <w:lang w:eastAsia="ar-SA"/>
        </w:rPr>
        <w:t>Generalnego Wykonawcy</w:t>
      </w:r>
      <w:r w:rsidRPr="003E2240">
        <w:rPr>
          <w:rFonts w:ascii="Times New Roman" w:eastAsia="Times New Roman" w:hAnsi="Times New Roman" w:cs="Times New Roman"/>
          <w:bCs/>
          <w:i/>
          <w:sz w:val="24"/>
          <w:szCs w:val="24"/>
          <w:lang w:eastAsia="ar-SA"/>
        </w:rPr>
        <w:t xml:space="preserve"> bez dodatkowego wynagrodzenia.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
          <w:bCs/>
          <w:i/>
          <w:sz w:val="24"/>
          <w:szCs w:val="24"/>
          <w:lang w:eastAsia="ar-SA"/>
        </w:rPr>
        <w:t xml:space="preserve">Wykonawca </w:t>
      </w:r>
      <w:r w:rsidRPr="003E2240">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3E2240">
        <w:rPr>
          <w:rFonts w:ascii="Times New Roman" w:eastAsia="Times New Roman" w:hAnsi="Times New Roman" w:cs="Times New Roman"/>
          <w:b/>
          <w:bCs/>
          <w:i/>
          <w:sz w:val="24"/>
          <w:szCs w:val="24"/>
          <w:lang w:eastAsia="ar-SA"/>
        </w:rPr>
        <w:t>Zamawiającemu</w:t>
      </w:r>
      <w:r w:rsidRPr="003E2240">
        <w:rPr>
          <w:rFonts w:ascii="Times New Roman" w:eastAsia="Times New Roman" w:hAnsi="Times New Roman" w:cs="Times New Roman"/>
          <w:bCs/>
          <w:i/>
          <w:sz w:val="24"/>
          <w:szCs w:val="24"/>
          <w:lang w:eastAsia="ar-SA"/>
        </w:rPr>
        <w:t xml:space="preserve"> projektu tej umowy.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Termin zapłaty wynagrodzenia </w:t>
      </w:r>
      <w:r w:rsidRPr="003E2240">
        <w:rPr>
          <w:rFonts w:ascii="Times New Roman" w:eastAsia="Times New Roman" w:hAnsi="Times New Roman" w:cs="Times New Roman"/>
          <w:b/>
          <w:bCs/>
          <w:i/>
          <w:sz w:val="24"/>
          <w:szCs w:val="24"/>
          <w:lang w:eastAsia="ar-SA"/>
        </w:rPr>
        <w:t>Podwykonawcy</w:t>
      </w:r>
      <w:r w:rsidRPr="003E2240">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3E2240">
        <w:rPr>
          <w:rFonts w:ascii="Times New Roman" w:eastAsia="Times New Roman" w:hAnsi="Times New Roman" w:cs="Times New Roman"/>
          <w:b/>
          <w:bCs/>
          <w:i/>
          <w:sz w:val="24"/>
          <w:szCs w:val="24"/>
          <w:lang w:eastAsia="ar-SA"/>
        </w:rPr>
        <w:t xml:space="preserve">Wykonawcy </w:t>
      </w:r>
      <w:r w:rsidRPr="003E2240">
        <w:rPr>
          <w:rFonts w:ascii="Times New Roman" w:eastAsia="Times New Roman" w:hAnsi="Times New Roman" w:cs="Times New Roman"/>
          <w:bCs/>
          <w:i/>
          <w:sz w:val="24"/>
          <w:szCs w:val="24"/>
          <w:lang w:eastAsia="ar-SA"/>
        </w:rPr>
        <w:t xml:space="preserve">faktury lub rachunku, potwierdzających wykonanie zleconej </w:t>
      </w:r>
      <w:r w:rsidRPr="003E2240">
        <w:rPr>
          <w:rFonts w:ascii="Times New Roman" w:eastAsia="Times New Roman" w:hAnsi="Times New Roman" w:cs="Times New Roman"/>
          <w:b/>
          <w:bCs/>
          <w:i/>
          <w:sz w:val="24"/>
          <w:szCs w:val="24"/>
          <w:lang w:eastAsia="ar-SA"/>
        </w:rPr>
        <w:t>Podwykonawcy</w:t>
      </w:r>
      <w:r w:rsidRPr="003E2240">
        <w:rPr>
          <w:rFonts w:ascii="Times New Roman" w:eastAsia="Times New Roman" w:hAnsi="Times New Roman" w:cs="Times New Roman"/>
          <w:bCs/>
          <w:i/>
          <w:sz w:val="24"/>
          <w:szCs w:val="24"/>
          <w:lang w:eastAsia="ar-SA"/>
        </w:rPr>
        <w:t xml:space="preserve"> dostawy, usługi lub roboty budowlanej.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
          <w:bCs/>
          <w:i/>
          <w:sz w:val="24"/>
          <w:szCs w:val="24"/>
          <w:lang w:eastAsia="ar-SA"/>
        </w:rPr>
        <w:t>Zamawiający</w:t>
      </w:r>
      <w:r w:rsidRPr="003E2240">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niespełniającej wymagań określonych w specyfikacji istotnych warunków zamówienia,</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gdy przewiduje termin zapłaty wynagrodzenia dłuższy niż określony w ust. 5.</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t xml:space="preserve">nie będzie zawierała daty zawarcia umowy, </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t xml:space="preserve">nie będzie zawierała podpisów osób uprawnionych do zawarcia umowy (umocowanie prawne), </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3E2240">
        <w:rPr>
          <w:rFonts w:ascii="Times New Roman" w:eastAsia="Times New Roman" w:hAnsi="Times New Roman" w:cs="Times New Roman"/>
          <w:i/>
          <w:color w:val="000000"/>
          <w:sz w:val="24"/>
          <w:szCs w:val="24"/>
          <w:lang w:eastAsia="ar-SA"/>
        </w:rPr>
        <w:t>STWiOR</w:t>
      </w:r>
      <w:proofErr w:type="spellEnd"/>
      <w:r w:rsidRPr="003E2240">
        <w:rPr>
          <w:rFonts w:ascii="Times New Roman" w:eastAsia="Times New Roman" w:hAnsi="Times New Roman" w:cs="Times New Roman"/>
          <w:i/>
          <w:color w:val="000000"/>
          <w:sz w:val="24"/>
          <w:szCs w:val="24"/>
          <w:lang w:eastAsia="ar-SA"/>
        </w:rPr>
        <w:t>, SIWZ oraz standardom deklarowanym w ofercie Wykonawcy,</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lastRenderedPageBreak/>
        <w:t>będzie uzależniała zwrot kwot zabezpieczenia przez Wykonawcę Podwykonawcy, lub dalszemu Podwykonawcy od zwrotu zabezpieczenia należytego wykonania umowy Wykonawcy przez Zamawiającego,</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EC0F02" w:rsidRPr="003E2240" w:rsidRDefault="00EC0F02" w:rsidP="00935178">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3E2240">
        <w:rPr>
          <w:rFonts w:ascii="Times New Roman" w:eastAsia="Times New Roman" w:hAnsi="Times New Roman" w:cs="Times New Roman"/>
          <w:b/>
          <w:bCs/>
          <w:i/>
          <w:sz w:val="24"/>
          <w:szCs w:val="24"/>
          <w:lang w:eastAsia="ar-SA"/>
        </w:rPr>
        <w:t>Zamawiającego</w:t>
      </w:r>
      <w:r w:rsidRPr="003E2240">
        <w:rPr>
          <w:rFonts w:ascii="Times New Roman" w:eastAsia="Times New Roman" w:hAnsi="Times New Roman" w:cs="Times New Roman"/>
          <w:bCs/>
          <w:i/>
          <w:sz w:val="24"/>
          <w:szCs w:val="24"/>
          <w:lang w:eastAsia="ar-SA"/>
        </w:rPr>
        <w:t xml:space="preserve">.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
          <w:bCs/>
          <w:i/>
          <w:sz w:val="24"/>
          <w:szCs w:val="24"/>
          <w:lang w:eastAsia="ar-SA"/>
        </w:rPr>
        <w:t xml:space="preserve">Wykonawca </w:t>
      </w:r>
      <w:r w:rsidRPr="003E2240">
        <w:rPr>
          <w:rFonts w:ascii="Times New Roman" w:eastAsia="Times New Roman" w:hAnsi="Times New Roman" w:cs="Times New Roman"/>
          <w:bCs/>
          <w:i/>
          <w:sz w:val="24"/>
          <w:szCs w:val="24"/>
          <w:lang w:eastAsia="ar-SA"/>
        </w:rPr>
        <w:t xml:space="preserve">jest obowiązany przedłożyć </w:t>
      </w:r>
      <w:r w:rsidRPr="003E2240">
        <w:rPr>
          <w:rFonts w:ascii="Times New Roman" w:eastAsia="Times New Roman" w:hAnsi="Times New Roman" w:cs="Times New Roman"/>
          <w:b/>
          <w:bCs/>
          <w:i/>
          <w:sz w:val="24"/>
          <w:szCs w:val="24"/>
          <w:lang w:eastAsia="ar-SA"/>
        </w:rPr>
        <w:t>Zamawiającemu</w:t>
      </w:r>
      <w:r w:rsidRPr="003E2240">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3E2240">
        <w:rPr>
          <w:rFonts w:ascii="Times New Roman" w:eastAsia="Times New Roman" w:hAnsi="Times New Roman" w:cs="Times New Roman"/>
          <w:b/>
          <w:bCs/>
          <w:i/>
          <w:sz w:val="24"/>
          <w:szCs w:val="24"/>
          <w:lang w:eastAsia="ar-SA"/>
        </w:rPr>
        <w:t>Zamawiającego</w:t>
      </w:r>
      <w:r w:rsidRPr="003E2240">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3E2240">
        <w:rPr>
          <w:rFonts w:ascii="Times New Roman" w:eastAsia="Times New Roman" w:hAnsi="Times New Roman" w:cs="Times New Roman"/>
          <w:b/>
          <w:bCs/>
          <w:i/>
          <w:sz w:val="24"/>
          <w:szCs w:val="24"/>
          <w:lang w:eastAsia="ar-SA"/>
        </w:rPr>
        <w:t>Zamawiający</w:t>
      </w:r>
      <w:r w:rsidRPr="003E2240">
        <w:rPr>
          <w:rFonts w:ascii="Times New Roman" w:eastAsia="Times New Roman" w:hAnsi="Times New Roman" w:cs="Times New Roman"/>
          <w:bCs/>
          <w:i/>
          <w:sz w:val="24"/>
          <w:szCs w:val="24"/>
          <w:lang w:eastAsia="ar-SA"/>
        </w:rPr>
        <w:t xml:space="preserve"> informuje o tym </w:t>
      </w:r>
      <w:r w:rsidRPr="003E2240">
        <w:rPr>
          <w:rFonts w:ascii="Times New Roman" w:eastAsia="Times New Roman" w:hAnsi="Times New Roman" w:cs="Times New Roman"/>
          <w:b/>
          <w:bCs/>
          <w:i/>
          <w:sz w:val="24"/>
          <w:szCs w:val="24"/>
          <w:lang w:eastAsia="ar-SA"/>
        </w:rPr>
        <w:t>Wykonawcę</w:t>
      </w:r>
      <w:r w:rsidRPr="003E2240">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3E2240">
        <w:rPr>
          <w:rFonts w:ascii="Times New Roman" w:eastAsia="Times New Roman" w:hAnsi="Times New Roman" w:cs="Times New Roman"/>
          <w:b/>
          <w:bCs/>
          <w:i/>
          <w:sz w:val="24"/>
          <w:szCs w:val="24"/>
          <w:lang w:eastAsia="ar-SA"/>
        </w:rPr>
        <w:t xml:space="preserve">Dalszymi Podwykonawcami, </w:t>
      </w:r>
      <w:r w:rsidRPr="003E2240">
        <w:rPr>
          <w:rFonts w:ascii="Times New Roman" w:eastAsia="Times New Roman" w:hAnsi="Times New Roman" w:cs="Times New Roman"/>
          <w:bCs/>
          <w:i/>
          <w:sz w:val="24"/>
          <w:szCs w:val="24"/>
          <w:lang w:eastAsia="ar-SA"/>
        </w:rPr>
        <w:t xml:space="preserve">przy czym w przypadku, o którym mowa w ust. 4, </w:t>
      </w:r>
      <w:r w:rsidRPr="003E2240">
        <w:rPr>
          <w:rFonts w:ascii="Times New Roman" w:eastAsia="Times New Roman" w:hAnsi="Times New Roman" w:cs="Times New Roman"/>
          <w:b/>
          <w:bCs/>
          <w:i/>
          <w:sz w:val="24"/>
          <w:szCs w:val="24"/>
          <w:lang w:eastAsia="ar-SA"/>
        </w:rPr>
        <w:t>Podwykonawca</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Dalszy Podwykonawca</w:t>
      </w:r>
      <w:r w:rsidRPr="003E2240">
        <w:rPr>
          <w:rFonts w:ascii="Times New Roman" w:eastAsia="Times New Roman" w:hAnsi="Times New Roman" w:cs="Times New Roman"/>
          <w:bCs/>
          <w:i/>
          <w:sz w:val="24"/>
          <w:szCs w:val="24"/>
          <w:lang w:eastAsia="ar-SA"/>
        </w:rPr>
        <w:t xml:space="preserve"> jest obowiązany dołączyć zgodę </w:t>
      </w:r>
      <w:r w:rsidRPr="003E2240">
        <w:rPr>
          <w:rFonts w:ascii="Times New Roman" w:eastAsia="Times New Roman" w:hAnsi="Times New Roman" w:cs="Times New Roman"/>
          <w:b/>
          <w:bCs/>
          <w:i/>
          <w:sz w:val="24"/>
          <w:szCs w:val="24"/>
          <w:lang w:eastAsia="ar-SA"/>
        </w:rPr>
        <w:t>Wykonawcy</w:t>
      </w:r>
      <w:r w:rsidRPr="003E2240">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3E2240">
        <w:rPr>
          <w:rFonts w:ascii="Times New Roman" w:eastAsia="Times New Roman" w:hAnsi="Times New Roman" w:cs="Times New Roman"/>
          <w:b/>
          <w:bCs/>
          <w:i/>
          <w:sz w:val="24"/>
          <w:szCs w:val="24"/>
          <w:lang w:eastAsia="ar-SA"/>
        </w:rPr>
        <w:t>Zamawiającemu</w:t>
      </w:r>
      <w:r w:rsidRPr="003E2240">
        <w:rPr>
          <w:rFonts w:ascii="Times New Roman" w:eastAsia="Times New Roman" w:hAnsi="Times New Roman" w:cs="Times New Roman"/>
          <w:bCs/>
          <w:i/>
          <w:sz w:val="24"/>
          <w:szCs w:val="24"/>
          <w:lang w:eastAsia="ar-SA"/>
        </w:rPr>
        <w:t>.</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
          <w:bCs/>
          <w:i/>
          <w:sz w:val="24"/>
          <w:szCs w:val="24"/>
          <w:lang w:eastAsia="ar-SA"/>
        </w:rPr>
        <w:t>Zamawiający</w:t>
      </w:r>
      <w:r w:rsidRPr="003E2240">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3E2240">
        <w:rPr>
          <w:rFonts w:ascii="Times New Roman" w:eastAsia="Times New Roman" w:hAnsi="Times New Roman" w:cs="Times New Roman"/>
          <w:b/>
          <w:bCs/>
          <w:i/>
          <w:sz w:val="24"/>
          <w:szCs w:val="24"/>
          <w:lang w:eastAsia="ar-SA"/>
        </w:rPr>
        <w:t>Podwykonawcy</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Dalszemu Podwykonawcy</w:t>
      </w:r>
      <w:r w:rsidRPr="003E2240">
        <w:rPr>
          <w:rFonts w:ascii="Times New Roman" w:eastAsia="Times New Roman" w:hAnsi="Times New Roman" w:cs="Times New Roman"/>
          <w:bCs/>
          <w:i/>
          <w:sz w:val="24"/>
          <w:szCs w:val="24"/>
          <w:lang w:eastAsia="ar-SA"/>
        </w:rPr>
        <w:t xml:space="preserve">, który zawarł zaakceptowaną przez </w:t>
      </w:r>
      <w:r w:rsidRPr="003E2240">
        <w:rPr>
          <w:rFonts w:ascii="Times New Roman" w:eastAsia="Times New Roman" w:hAnsi="Times New Roman" w:cs="Times New Roman"/>
          <w:b/>
          <w:bCs/>
          <w:i/>
          <w:sz w:val="24"/>
          <w:szCs w:val="24"/>
          <w:lang w:eastAsia="ar-SA"/>
        </w:rPr>
        <w:t>Zamawiającego</w:t>
      </w:r>
      <w:r w:rsidRPr="003E2240">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3E2240">
        <w:rPr>
          <w:rFonts w:ascii="Times New Roman" w:eastAsia="Times New Roman" w:hAnsi="Times New Roman" w:cs="Times New Roman"/>
          <w:b/>
          <w:bCs/>
          <w:i/>
          <w:sz w:val="24"/>
          <w:szCs w:val="24"/>
          <w:lang w:eastAsia="ar-SA"/>
        </w:rPr>
        <w:t>Zamawiającemu</w:t>
      </w:r>
      <w:r w:rsidRPr="003E2240">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3E2240">
        <w:rPr>
          <w:rFonts w:ascii="Times New Roman" w:eastAsia="Times New Roman" w:hAnsi="Times New Roman" w:cs="Times New Roman"/>
          <w:b/>
          <w:bCs/>
          <w:i/>
          <w:sz w:val="24"/>
          <w:szCs w:val="24"/>
          <w:lang w:eastAsia="ar-SA"/>
        </w:rPr>
        <w:t>Wykonawcę</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
          <w:bCs/>
          <w:i/>
          <w:sz w:val="24"/>
          <w:szCs w:val="24"/>
          <w:lang w:eastAsia="ar-SA"/>
        </w:rPr>
        <w:t>Podwykonawcę</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Dalszego Podwykonawcę</w:t>
      </w:r>
      <w:r w:rsidRPr="003E2240">
        <w:rPr>
          <w:rFonts w:ascii="Times New Roman" w:eastAsia="Times New Roman" w:hAnsi="Times New Roman" w:cs="Times New Roman"/>
          <w:bCs/>
          <w:i/>
          <w:sz w:val="24"/>
          <w:szCs w:val="24"/>
          <w:lang w:eastAsia="ar-SA"/>
        </w:rPr>
        <w:t xml:space="preserve"> zamówienia na roboty budowlane.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3E2240">
        <w:rPr>
          <w:rFonts w:ascii="Times New Roman" w:eastAsia="Times New Roman" w:hAnsi="Times New Roman" w:cs="Times New Roman"/>
          <w:b/>
          <w:bCs/>
          <w:i/>
          <w:sz w:val="24"/>
          <w:szCs w:val="24"/>
          <w:lang w:eastAsia="ar-SA"/>
        </w:rPr>
        <w:t>Zamawiającego</w:t>
      </w:r>
      <w:r w:rsidRPr="003E2240">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3E2240">
        <w:rPr>
          <w:rFonts w:ascii="Times New Roman" w:eastAsia="Times New Roman" w:hAnsi="Times New Roman" w:cs="Times New Roman"/>
          <w:b/>
          <w:bCs/>
          <w:i/>
          <w:sz w:val="24"/>
          <w:szCs w:val="24"/>
          <w:lang w:eastAsia="ar-SA"/>
        </w:rPr>
        <w:t>Zamawiającemu</w:t>
      </w:r>
      <w:r w:rsidRPr="003E2240">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3E2240">
        <w:rPr>
          <w:rFonts w:ascii="Times New Roman" w:eastAsia="Times New Roman" w:hAnsi="Times New Roman" w:cs="Times New Roman"/>
          <w:b/>
          <w:bCs/>
          <w:i/>
          <w:sz w:val="24"/>
          <w:szCs w:val="24"/>
          <w:lang w:eastAsia="ar-SA"/>
        </w:rPr>
        <w:t>Podwykonawcy</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Dalszemu Podwykonawcy</w:t>
      </w:r>
      <w:r w:rsidRPr="003E2240">
        <w:rPr>
          <w:rFonts w:ascii="Times New Roman" w:eastAsia="Times New Roman" w:hAnsi="Times New Roman" w:cs="Times New Roman"/>
          <w:bCs/>
          <w:i/>
          <w:sz w:val="24"/>
          <w:szCs w:val="24"/>
          <w:lang w:eastAsia="ar-SA"/>
        </w:rPr>
        <w:t xml:space="preserve">.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Przed dokonaniem bezpośredniej zapłaty </w:t>
      </w:r>
      <w:r w:rsidRPr="003E2240">
        <w:rPr>
          <w:rFonts w:ascii="Times New Roman" w:eastAsia="Times New Roman" w:hAnsi="Times New Roman" w:cs="Times New Roman"/>
          <w:b/>
          <w:bCs/>
          <w:i/>
          <w:sz w:val="24"/>
          <w:szCs w:val="24"/>
          <w:lang w:eastAsia="ar-SA"/>
        </w:rPr>
        <w:t>Zamawiający</w:t>
      </w:r>
      <w:r w:rsidRPr="003E2240">
        <w:rPr>
          <w:rFonts w:ascii="Times New Roman" w:eastAsia="Times New Roman" w:hAnsi="Times New Roman" w:cs="Times New Roman"/>
          <w:bCs/>
          <w:i/>
          <w:sz w:val="24"/>
          <w:szCs w:val="24"/>
          <w:lang w:eastAsia="ar-SA"/>
        </w:rPr>
        <w:t xml:space="preserve"> jest obowiązany umożliwić </w:t>
      </w:r>
      <w:r w:rsidRPr="003E2240">
        <w:rPr>
          <w:rFonts w:ascii="Times New Roman" w:eastAsia="Times New Roman" w:hAnsi="Times New Roman" w:cs="Times New Roman"/>
          <w:b/>
          <w:bCs/>
          <w:i/>
          <w:sz w:val="24"/>
          <w:szCs w:val="24"/>
          <w:lang w:eastAsia="ar-SA"/>
        </w:rPr>
        <w:t>Wykonawcy</w:t>
      </w:r>
      <w:r w:rsidRPr="003E2240">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3E2240">
        <w:rPr>
          <w:rFonts w:ascii="Times New Roman" w:eastAsia="Times New Roman" w:hAnsi="Times New Roman" w:cs="Times New Roman"/>
          <w:b/>
          <w:bCs/>
          <w:i/>
          <w:sz w:val="24"/>
          <w:szCs w:val="24"/>
          <w:lang w:eastAsia="ar-SA"/>
        </w:rPr>
        <w:t>Podwykonawcy</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Dalszemu Podwykonawcy</w:t>
      </w:r>
      <w:r w:rsidRPr="003E2240">
        <w:rPr>
          <w:rFonts w:ascii="Times New Roman" w:eastAsia="Times New Roman" w:hAnsi="Times New Roman" w:cs="Times New Roman"/>
          <w:bCs/>
          <w:i/>
          <w:sz w:val="24"/>
          <w:szCs w:val="24"/>
          <w:lang w:eastAsia="ar-SA"/>
        </w:rPr>
        <w:t xml:space="preserve">, o których mowa w ust. 13. </w:t>
      </w:r>
      <w:r w:rsidRPr="003E2240">
        <w:rPr>
          <w:rFonts w:ascii="Times New Roman" w:eastAsia="Times New Roman" w:hAnsi="Times New Roman" w:cs="Times New Roman"/>
          <w:b/>
          <w:bCs/>
          <w:i/>
          <w:sz w:val="24"/>
          <w:szCs w:val="24"/>
          <w:lang w:eastAsia="ar-SA"/>
        </w:rPr>
        <w:t>Zamawiający</w:t>
      </w:r>
      <w:r w:rsidRPr="003E2240">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lastRenderedPageBreak/>
        <w:t xml:space="preserve">W przypadku zgłoszenia uwag, o których mowa w ust. 16, w terminie wskazanym przez </w:t>
      </w:r>
      <w:r w:rsidRPr="003E2240">
        <w:rPr>
          <w:rFonts w:ascii="Times New Roman" w:eastAsia="Times New Roman" w:hAnsi="Times New Roman" w:cs="Times New Roman"/>
          <w:b/>
          <w:bCs/>
          <w:i/>
          <w:sz w:val="24"/>
          <w:szCs w:val="24"/>
          <w:lang w:eastAsia="ar-SA"/>
        </w:rPr>
        <w:t>Zamawiającego</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
          <w:bCs/>
          <w:i/>
          <w:sz w:val="24"/>
          <w:szCs w:val="24"/>
          <w:lang w:eastAsia="ar-SA"/>
        </w:rPr>
        <w:t>Zamawiający</w:t>
      </w:r>
      <w:r w:rsidRPr="003E2240">
        <w:rPr>
          <w:rFonts w:ascii="Times New Roman" w:eastAsia="Times New Roman" w:hAnsi="Times New Roman" w:cs="Times New Roman"/>
          <w:bCs/>
          <w:i/>
          <w:sz w:val="24"/>
          <w:szCs w:val="24"/>
          <w:lang w:eastAsia="ar-SA"/>
        </w:rPr>
        <w:t xml:space="preserve"> może: </w:t>
      </w:r>
    </w:p>
    <w:p w:rsidR="00EC0F02" w:rsidRPr="003E2240" w:rsidRDefault="00EC0F02" w:rsidP="00935178">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nie dokonać bezpośredniej zapłaty wynagrodzenia </w:t>
      </w:r>
      <w:r w:rsidRPr="003E2240">
        <w:rPr>
          <w:rFonts w:ascii="Times New Roman" w:eastAsia="Times New Roman" w:hAnsi="Times New Roman" w:cs="Times New Roman"/>
          <w:b/>
          <w:bCs/>
          <w:i/>
          <w:sz w:val="24"/>
          <w:szCs w:val="24"/>
          <w:lang w:eastAsia="ar-SA"/>
        </w:rPr>
        <w:t>Podwykonawcy</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Dalszemu Podwykonawcy</w:t>
      </w:r>
      <w:r w:rsidRPr="003E2240">
        <w:rPr>
          <w:rFonts w:ascii="Times New Roman" w:eastAsia="Times New Roman" w:hAnsi="Times New Roman" w:cs="Times New Roman"/>
          <w:bCs/>
          <w:i/>
          <w:sz w:val="24"/>
          <w:szCs w:val="24"/>
          <w:lang w:eastAsia="ar-SA"/>
        </w:rPr>
        <w:t xml:space="preserve">, jeżeli </w:t>
      </w:r>
      <w:r w:rsidRPr="003E2240">
        <w:rPr>
          <w:rFonts w:ascii="Times New Roman" w:eastAsia="Times New Roman" w:hAnsi="Times New Roman" w:cs="Times New Roman"/>
          <w:b/>
          <w:bCs/>
          <w:i/>
          <w:sz w:val="24"/>
          <w:szCs w:val="24"/>
          <w:lang w:eastAsia="ar-SA"/>
        </w:rPr>
        <w:t>Wykonawca</w:t>
      </w:r>
      <w:r w:rsidRPr="003E2240">
        <w:rPr>
          <w:rFonts w:ascii="Times New Roman" w:eastAsia="Times New Roman" w:hAnsi="Times New Roman" w:cs="Times New Roman"/>
          <w:bCs/>
          <w:i/>
          <w:sz w:val="24"/>
          <w:szCs w:val="24"/>
          <w:lang w:eastAsia="ar-SA"/>
        </w:rPr>
        <w:t xml:space="preserve"> wykaże niezasadność takiej zapłaty albo </w:t>
      </w:r>
    </w:p>
    <w:p w:rsidR="00EC0F02" w:rsidRPr="003E2240" w:rsidRDefault="00EC0F02" w:rsidP="00935178">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złożyć do depozytu sądowego kwotę potrzebną na pokrycie wynagrodzenia </w:t>
      </w:r>
      <w:r w:rsidRPr="003E2240">
        <w:rPr>
          <w:rFonts w:ascii="Times New Roman" w:eastAsia="Times New Roman" w:hAnsi="Times New Roman" w:cs="Times New Roman"/>
          <w:b/>
          <w:bCs/>
          <w:i/>
          <w:sz w:val="24"/>
          <w:szCs w:val="24"/>
          <w:lang w:eastAsia="ar-SA"/>
        </w:rPr>
        <w:t>Podwykonawcy</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Dalszego Podwykonawcy</w:t>
      </w:r>
      <w:r w:rsidRPr="003E2240">
        <w:rPr>
          <w:rFonts w:ascii="Times New Roman" w:eastAsia="Times New Roman" w:hAnsi="Times New Roman" w:cs="Times New Roman"/>
          <w:bCs/>
          <w:i/>
          <w:sz w:val="24"/>
          <w:szCs w:val="24"/>
          <w:lang w:eastAsia="ar-SA"/>
        </w:rPr>
        <w:t xml:space="preserve"> w przypadku istnienia zasadniczej wątpliwości </w:t>
      </w:r>
      <w:r w:rsidRPr="003E2240">
        <w:rPr>
          <w:rFonts w:ascii="Times New Roman" w:eastAsia="Times New Roman" w:hAnsi="Times New Roman" w:cs="Times New Roman"/>
          <w:b/>
          <w:bCs/>
          <w:i/>
          <w:sz w:val="24"/>
          <w:szCs w:val="24"/>
          <w:lang w:eastAsia="ar-SA"/>
        </w:rPr>
        <w:t>Zamawiającego</w:t>
      </w:r>
      <w:r w:rsidRPr="003E2240">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EC0F02" w:rsidRPr="003E2240" w:rsidRDefault="00EC0F02" w:rsidP="00935178">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dokonać bezpośredniej zapłaty wynagrodzenia </w:t>
      </w:r>
      <w:r w:rsidRPr="003E2240">
        <w:rPr>
          <w:rFonts w:ascii="Times New Roman" w:eastAsia="Times New Roman" w:hAnsi="Times New Roman" w:cs="Times New Roman"/>
          <w:b/>
          <w:bCs/>
          <w:i/>
          <w:sz w:val="24"/>
          <w:szCs w:val="24"/>
          <w:lang w:eastAsia="ar-SA"/>
        </w:rPr>
        <w:t>Podwykonawcy</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Dalszemu Podwykonawcy</w:t>
      </w:r>
      <w:r w:rsidRPr="003E2240">
        <w:rPr>
          <w:rFonts w:ascii="Times New Roman" w:eastAsia="Times New Roman" w:hAnsi="Times New Roman" w:cs="Times New Roman"/>
          <w:bCs/>
          <w:i/>
          <w:sz w:val="24"/>
          <w:szCs w:val="24"/>
          <w:lang w:eastAsia="ar-SA"/>
        </w:rPr>
        <w:t xml:space="preserve">, jeżeli </w:t>
      </w:r>
      <w:r w:rsidRPr="003E2240">
        <w:rPr>
          <w:rFonts w:ascii="Times New Roman" w:eastAsia="Times New Roman" w:hAnsi="Times New Roman" w:cs="Times New Roman"/>
          <w:b/>
          <w:bCs/>
          <w:i/>
          <w:sz w:val="24"/>
          <w:szCs w:val="24"/>
          <w:lang w:eastAsia="ar-SA"/>
        </w:rPr>
        <w:t>Podwykonawca</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Dalszy Podwykonawca</w:t>
      </w:r>
      <w:r w:rsidRPr="003E2240">
        <w:rPr>
          <w:rFonts w:ascii="Times New Roman" w:eastAsia="Times New Roman" w:hAnsi="Times New Roman" w:cs="Times New Roman"/>
          <w:bCs/>
          <w:i/>
          <w:sz w:val="24"/>
          <w:szCs w:val="24"/>
          <w:lang w:eastAsia="ar-SA"/>
        </w:rPr>
        <w:t xml:space="preserve"> wykaże zasadność takiej zapłaty.</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W przypadku dokonania bezpośredniej zapłaty </w:t>
      </w:r>
      <w:r w:rsidRPr="003E2240">
        <w:rPr>
          <w:rFonts w:ascii="Times New Roman" w:eastAsia="Times New Roman" w:hAnsi="Times New Roman" w:cs="Times New Roman"/>
          <w:b/>
          <w:bCs/>
          <w:i/>
          <w:sz w:val="24"/>
          <w:szCs w:val="24"/>
          <w:lang w:eastAsia="ar-SA"/>
        </w:rPr>
        <w:t>Podwykonawcy</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Dalszemu Podwykonawcy</w:t>
      </w:r>
      <w:r w:rsidRPr="003E2240">
        <w:rPr>
          <w:rFonts w:ascii="Times New Roman" w:eastAsia="Times New Roman" w:hAnsi="Times New Roman" w:cs="Times New Roman"/>
          <w:bCs/>
          <w:i/>
          <w:sz w:val="24"/>
          <w:szCs w:val="24"/>
          <w:lang w:eastAsia="ar-SA"/>
        </w:rPr>
        <w:t xml:space="preserve">, o których mowa w ust. 13, </w:t>
      </w:r>
      <w:r w:rsidRPr="003E2240">
        <w:rPr>
          <w:rFonts w:ascii="Times New Roman" w:eastAsia="Times New Roman" w:hAnsi="Times New Roman" w:cs="Times New Roman"/>
          <w:b/>
          <w:bCs/>
          <w:i/>
          <w:sz w:val="24"/>
          <w:szCs w:val="24"/>
          <w:lang w:eastAsia="ar-SA"/>
        </w:rPr>
        <w:t>Zamawiający</w:t>
      </w:r>
      <w:r w:rsidRPr="003E2240">
        <w:rPr>
          <w:rFonts w:ascii="Times New Roman" w:eastAsia="Times New Roman" w:hAnsi="Times New Roman" w:cs="Times New Roman"/>
          <w:bCs/>
          <w:i/>
          <w:sz w:val="24"/>
          <w:szCs w:val="24"/>
          <w:lang w:eastAsia="ar-SA"/>
        </w:rPr>
        <w:t xml:space="preserve"> potrąca kwotę wypłaconego wynagrodzenia z wynagrodzenia należnego </w:t>
      </w:r>
      <w:r w:rsidRPr="003E2240">
        <w:rPr>
          <w:rFonts w:ascii="Times New Roman" w:eastAsia="Times New Roman" w:hAnsi="Times New Roman" w:cs="Times New Roman"/>
          <w:b/>
          <w:bCs/>
          <w:i/>
          <w:sz w:val="24"/>
          <w:szCs w:val="24"/>
          <w:lang w:eastAsia="ar-SA"/>
        </w:rPr>
        <w:t>Wykonawcy</w:t>
      </w:r>
      <w:r w:rsidRPr="003E2240">
        <w:rPr>
          <w:rFonts w:ascii="Times New Roman" w:eastAsia="Times New Roman" w:hAnsi="Times New Roman" w:cs="Times New Roman"/>
          <w:bCs/>
          <w:i/>
          <w:sz w:val="24"/>
          <w:szCs w:val="24"/>
          <w:lang w:eastAsia="ar-SA"/>
        </w:rPr>
        <w:t xml:space="preserve">.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eastAsia="ar-SA"/>
        </w:rPr>
        <w:t xml:space="preserve">Konieczność wielokrotnego dokonywania bezpośredniej zapłaty </w:t>
      </w:r>
      <w:r w:rsidRPr="003E2240">
        <w:rPr>
          <w:rFonts w:ascii="Times New Roman" w:eastAsia="Times New Roman" w:hAnsi="Times New Roman" w:cs="Times New Roman"/>
          <w:b/>
          <w:bCs/>
          <w:i/>
          <w:sz w:val="24"/>
          <w:szCs w:val="24"/>
          <w:lang w:eastAsia="ar-SA"/>
        </w:rPr>
        <w:t>Podwykonawcy</w:t>
      </w:r>
      <w:r w:rsidRPr="003E2240">
        <w:rPr>
          <w:rFonts w:ascii="Times New Roman" w:eastAsia="Times New Roman" w:hAnsi="Times New Roman" w:cs="Times New Roman"/>
          <w:bCs/>
          <w:i/>
          <w:sz w:val="24"/>
          <w:szCs w:val="24"/>
          <w:lang w:eastAsia="ar-SA"/>
        </w:rPr>
        <w:t xml:space="preserve"> lub </w:t>
      </w:r>
      <w:r w:rsidRPr="003E2240">
        <w:rPr>
          <w:rFonts w:ascii="Times New Roman" w:eastAsia="Times New Roman" w:hAnsi="Times New Roman" w:cs="Times New Roman"/>
          <w:b/>
          <w:bCs/>
          <w:i/>
          <w:sz w:val="24"/>
          <w:szCs w:val="24"/>
          <w:lang w:eastAsia="ar-SA"/>
        </w:rPr>
        <w:t>Dalszemu Podwykonawcy</w:t>
      </w:r>
      <w:r w:rsidRPr="003E2240">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3E2240">
        <w:rPr>
          <w:rFonts w:ascii="Times New Roman" w:eastAsia="Times New Roman" w:hAnsi="Times New Roman" w:cs="Times New Roman"/>
          <w:b/>
          <w:bCs/>
          <w:i/>
          <w:sz w:val="24"/>
          <w:szCs w:val="24"/>
          <w:lang w:eastAsia="ar-SA"/>
        </w:rPr>
        <w:t>Zamawiającego</w:t>
      </w:r>
      <w:r w:rsidRPr="003E2240">
        <w:rPr>
          <w:rFonts w:ascii="Times New Roman" w:eastAsia="Times New Roman" w:hAnsi="Times New Roman" w:cs="Times New Roman"/>
          <w:bCs/>
          <w:i/>
          <w:sz w:val="24"/>
          <w:szCs w:val="24"/>
          <w:lang w:eastAsia="ar-SA"/>
        </w:rPr>
        <w:t xml:space="preserve">. </w:t>
      </w:r>
    </w:p>
    <w:p w:rsidR="00EC0F02" w:rsidRPr="003E2240" w:rsidRDefault="00EC0F02" w:rsidP="00935178">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Cs/>
          <w:i/>
          <w:sz w:val="24"/>
          <w:szCs w:val="24"/>
          <w:lang w:val="x-none" w:eastAsia="ar-SA"/>
        </w:rPr>
        <w:t xml:space="preserve">Przed końcowym odbiorem inwestycji </w:t>
      </w:r>
      <w:r w:rsidRPr="003E2240">
        <w:rPr>
          <w:rFonts w:ascii="Times New Roman" w:eastAsia="Times New Roman" w:hAnsi="Times New Roman" w:cs="Times New Roman"/>
          <w:b/>
          <w:bCs/>
          <w:i/>
          <w:sz w:val="24"/>
          <w:szCs w:val="24"/>
          <w:lang w:val="x-none" w:eastAsia="ar-SA"/>
        </w:rPr>
        <w:t>Wykonawca</w:t>
      </w:r>
      <w:r w:rsidRPr="003E2240">
        <w:rPr>
          <w:rFonts w:ascii="Times New Roman" w:eastAsia="Times New Roman" w:hAnsi="Times New Roman" w:cs="Times New Roman"/>
          <w:bCs/>
          <w:i/>
          <w:sz w:val="24"/>
          <w:szCs w:val="24"/>
          <w:lang w:val="x-none" w:eastAsia="ar-SA"/>
        </w:rPr>
        <w:t xml:space="preserve"> dostarczy oświadczenia </w:t>
      </w:r>
      <w:r w:rsidRPr="003E2240">
        <w:rPr>
          <w:rFonts w:ascii="Times New Roman" w:eastAsia="Times New Roman" w:hAnsi="Times New Roman" w:cs="Times New Roman"/>
          <w:b/>
          <w:bCs/>
          <w:i/>
          <w:sz w:val="24"/>
          <w:szCs w:val="24"/>
          <w:lang w:val="x-none" w:eastAsia="ar-SA"/>
        </w:rPr>
        <w:t>Podwykonawców</w:t>
      </w:r>
      <w:r w:rsidRPr="003E2240">
        <w:rPr>
          <w:rFonts w:ascii="Times New Roman" w:eastAsia="Times New Roman" w:hAnsi="Times New Roman" w:cs="Times New Roman"/>
          <w:bCs/>
          <w:i/>
          <w:sz w:val="24"/>
          <w:szCs w:val="24"/>
          <w:lang w:val="x-none" w:eastAsia="ar-SA"/>
        </w:rPr>
        <w:t xml:space="preserve"> lub </w:t>
      </w:r>
      <w:r w:rsidRPr="003E2240">
        <w:rPr>
          <w:rFonts w:ascii="Times New Roman" w:eastAsia="Times New Roman" w:hAnsi="Times New Roman" w:cs="Times New Roman"/>
          <w:b/>
          <w:bCs/>
          <w:i/>
          <w:sz w:val="24"/>
          <w:szCs w:val="24"/>
          <w:lang w:val="x-none" w:eastAsia="ar-SA"/>
        </w:rPr>
        <w:t>Dalszych Podwykonawców</w:t>
      </w:r>
      <w:r w:rsidRPr="003E2240">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3E2240">
        <w:rPr>
          <w:rFonts w:ascii="Times New Roman" w:eastAsia="Times New Roman" w:hAnsi="Times New Roman" w:cs="Times New Roman"/>
          <w:sz w:val="24"/>
          <w:szCs w:val="24"/>
          <w:lang w:val="x-none" w:eastAsia="ar-SA"/>
        </w:rPr>
        <w:t xml:space="preserve"> </w:t>
      </w:r>
      <w:proofErr w:type="spellStart"/>
      <w:r w:rsidRPr="003E2240">
        <w:rPr>
          <w:rFonts w:ascii="Times New Roman" w:eastAsia="Times New Roman" w:hAnsi="Times New Roman" w:cs="Times New Roman"/>
          <w:bCs/>
          <w:i/>
          <w:sz w:val="24"/>
          <w:szCs w:val="24"/>
          <w:lang w:eastAsia="ar-SA"/>
        </w:rPr>
        <w:t>z</w:t>
      </w:r>
      <w:proofErr w:type="spellEnd"/>
      <w:r w:rsidRPr="003E2240">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3E2240">
        <w:rPr>
          <w:rFonts w:ascii="Times New Roman" w:eastAsia="Times New Roman" w:hAnsi="Times New Roman" w:cs="Times New Roman"/>
          <w:bCs/>
          <w:i/>
          <w:sz w:val="24"/>
          <w:szCs w:val="24"/>
          <w:lang w:val="x-none" w:eastAsia="ar-SA"/>
        </w:rPr>
        <w:t xml:space="preserve">  </w:t>
      </w:r>
    </w:p>
    <w:p w:rsidR="00EC0F02" w:rsidRPr="003E2240" w:rsidRDefault="00EC0F02" w:rsidP="00935178">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i/>
          <w:sz w:val="24"/>
          <w:szCs w:val="24"/>
          <w:lang w:eastAsia="ar-SA"/>
        </w:rPr>
        <w:t xml:space="preserve"> na bieżąco będzie zgłaszał na piśmie </w:t>
      </w:r>
      <w:r w:rsidRPr="003E2240">
        <w:rPr>
          <w:rFonts w:ascii="Times New Roman" w:eastAsia="Times New Roman" w:hAnsi="Times New Roman" w:cs="Times New Roman"/>
          <w:b/>
          <w:i/>
          <w:sz w:val="24"/>
          <w:szCs w:val="24"/>
          <w:lang w:eastAsia="ar-SA"/>
        </w:rPr>
        <w:t>Zamawiającemu</w:t>
      </w:r>
      <w:r w:rsidRPr="003E2240">
        <w:rPr>
          <w:rFonts w:ascii="Times New Roman" w:eastAsia="Times New Roman" w:hAnsi="Times New Roman" w:cs="Times New Roman"/>
          <w:i/>
          <w:sz w:val="24"/>
          <w:szCs w:val="24"/>
          <w:lang w:eastAsia="ar-SA"/>
        </w:rPr>
        <w:t xml:space="preserve"> o wejściu na budowę danego </w:t>
      </w:r>
      <w:r w:rsidRPr="003E2240">
        <w:rPr>
          <w:rFonts w:ascii="Times New Roman" w:eastAsia="Times New Roman" w:hAnsi="Times New Roman" w:cs="Times New Roman"/>
          <w:b/>
          <w:i/>
          <w:sz w:val="24"/>
          <w:szCs w:val="24"/>
          <w:lang w:eastAsia="ar-SA"/>
        </w:rPr>
        <w:t>Podwykonawcy</w:t>
      </w:r>
      <w:r w:rsidRPr="003E2240">
        <w:rPr>
          <w:rFonts w:ascii="Times New Roman" w:eastAsia="Times New Roman" w:hAnsi="Times New Roman" w:cs="Times New Roman"/>
          <w:i/>
          <w:sz w:val="24"/>
          <w:szCs w:val="24"/>
          <w:lang w:eastAsia="ar-SA"/>
        </w:rPr>
        <w:t xml:space="preserve"> lub </w:t>
      </w:r>
      <w:r w:rsidRPr="003E2240">
        <w:rPr>
          <w:rFonts w:ascii="Times New Roman" w:eastAsia="Times New Roman" w:hAnsi="Times New Roman" w:cs="Times New Roman"/>
          <w:b/>
          <w:i/>
          <w:sz w:val="24"/>
          <w:szCs w:val="24"/>
          <w:lang w:eastAsia="ar-SA"/>
        </w:rPr>
        <w:t>Dalszego Podwykonawcy</w:t>
      </w:r>
      <w:r w:rsidRPr="003E2240">
        <w:rPr>
          <w:rFonts w:ascii="Times New Roman" w:eastAsia="Times New Roman" w:hAnsi="Times New Roman" w:cs="Times New Roman"/>
          <w:i/>
          <w:sz w:val="24"/>
          <w:szCs w:val="24"/>
          <w:lang w:eastAsia="ar-SA"/>
        </w:rPr>
        <w:t xml:space="preserve">, odbiorze robót wykonywanych przez danego </w:t>
      </w:r>
      <w:r w:rsidRPr="003E2240">
        <w:rPr>
          <w:rFonts w:ascii="Times New Roman" w:eastAsia="Times New Roman" w:hAnsi="Times New Roman" w:cs="Times New Roman"/>
          <w:b/>
          <w:i/>
          <w:sz w:val="24"/>
          <w:szCs w:val="24"/>
          <w:lang w:eastAsia="ar-SA"/>
        </w:rPr>
        <w:t>Podwykonawcę</w:t>
      </w:r>
      <w:r w:rsidRPr="003E2240">
        <w:rPr>
          <w:rFonts w:ascii="Times New Roman" w:eastAsia="Times New Roman" w:hAnsi="Times New Roman" w:cs="Times New Roman"/>
          <w:i/>
          <w:sz w:val="24"/>
          <w:szCs w:val="24"/>
          <w:lang w:eastAsia="ar-SA"/>
        </w:rPr>
        <w:t xml:space="preserve"> lub </w:t>
      </w:r>
      <w:r w:rsidRPr="003E2240">
        <w:rPr>
          <w:rFonts w:ascii="Times New Roman" w:eastAsia="Times New Roman" w:hAnsi="Times New Roman" w:cs="Times New Roman"/>
          <w:b/>
          <w:i/>
          <w:sz w:val="24"/>
          <w:szCs w:val="24"/>
          <w:lang w:eastAsia="ar-SA"/>
        </w:rPr>
        <w:t>Dalszego Podwykonawcę</w:t>
      </w:r>
      <w:r w:rsidRPr="003E2240">
        <w:rPr>
          <w:rFonts w:ascii="Times New Roman" w:eastAsia="Times New Roman" w:hAnsi="Times New Roman" w:cs="Times New Roman"/>
          <w:i/>
          <w:sz w:val="24"/>
          <w:szCs w:val="24"/>
          <w:lang w:eastAsia="ar-SA"/>
        </w:rPr>
        <w:t xml:space="preserve"> i do faktury załączy protokoły odbioru w/w robót. </w:t>
      </w:r>
    </w:p>
    <w:p w:rsidR="00EC0F02" w:rsidRDefault="00EC0F02" w:rsidP="00EC0F02">
      <w:pPr>
        <w:suppressAutoHyphens/>
        <w:spacing w:after="0" w:line="240" w:lineRule="auto"/>
        <w:ind w:left="567"/>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ind w:left="567"/>
        <w:jc w:val="center"/>
        <w:rPr>
          <w:rFonts w:ascii="Times New Roman" w:eastAsia="Times New Roman" w:hAnsi="Times New Roman" w:cs="Times New Roman"/>
          <w:b/>
          <w:i/>
          <w:sz w:val="24"/>
          <w:szCs w:val="24"/>
          <w:lang w:eastAsia="ar-SA"/>
        </w:rPr>
      </w:pPr>
      <w:r w:rsidRPr="003444BC">
        <w:rPr>
          <w:rFonts w:ascii="Times New Roman" w:eastAsia="Times New Roman" w:hAnsi="Times New Roman" w:cs="Times New Roman"/>
          <w:b/>
          <w:i/>
          <w:sz w:val="24"/>
          <w:szCs w:val="24"/>
          <w:lang w:eastAsia="ar-SA"/>
        </w:rPr>
        <w:t>§ 17</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F51FBF" w:rsidRPr="00351A11" w:rsidRDefault="00F51FBF" w:rsidP="00F51FBF">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-roboty ziemne</w:t>
      </w:r>
    </w:p>
    <w:p w:rsidR="00F51FBF" w:rsidRPr="00351A11" w:rsidRDefault="00F51FBF" w:rsidP="00F51FBF">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lastRenderedPageBreak/>
        <w:t>-roboty b</w:t>
      </w:r>
      <w:r w:rsidR="004566D6">
        <w:rPr>
          <w:rFonts w:ascii="Times New Roman" w:eastAsia="Times New Roman" w:hAnsi="Times New Roman" w:cs="Times New Roman"/>
          <w:i/>
          <w:sz w:val="24"/>
          <w:szCs w:val="24"/>
          <w:lang w:eastAsia="pl-PL"/>
        </w:rPr>
        <w:t>itumiczne</w:t>
      </w:r>
    </w:p>
    <w:p w:rsidR="00F51FBF" w:rsidRPr="00223F29" w:rsidRDefault="00F51FBF" w:rsidP="00EC0F02">
      <w:pPr>
        <w:spacing w:after="0" w:line="240" w:lineRule="auto"/>
        <w:jc w:val="both"/>
        <w:rPr>
          <w:rFonts w:ascii="Times New Roman" w:eastAsia="Times New Roman" w:hAnsi="Times New Roman" w:cs="Times New Roman"/>
          <w:i/>
          <w:color w:val="FF0000"/>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sym w:font="Times New Roman" w:char="00A7"/>
      </w:r>
      <w:r w:rsidRPr="003E2240">
        <w:rPr>
          <w:rFonts w:ascii="Times New Roman" w:eastAsia="Times New Roman" w:hAnsi="Times New Roman" w:cs="Times New Roman"/>
          <w:b/>
          <w:i/>
          <w:sz w:val="24"/>
          <w:szCs w:val="24"/>
          <w:lang w:eastAsia="ar-SA"/>
        </w:rPr>
        <w:t xml:space="preserve"> 18</w:t>
      </w:r>
    </w:p>
    <w:p w:rsidR="00EC0F02" w:rsidRPr="003E2240" w:rsidRDefault="00EC0F02" w:rsidP="00935178">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Wykonawca zgłasza Zamawiającemu gotowość do odbioru końcowego pismem skierowanym do Zamawiającego oraz wpisem w dziennik budowy, potwierdzonym przez  inspektora nadzoru.</w:t>
      </w:r>
    </w:p>
    <w:p w:rsidR="00EC0F02" w:rsidRPr="003E2240" w:rsidRDefault="00EC0F02" w:rsidP="00935178">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lastRenderedPageBreak/>
        <w:t>Jeżeli w toku czynności odbioru zostaną stwierdzone wady to Zamawiającemu  przysługują następujące uprawnienia:</w:t>
      </w:r>
    </w:p>
    <w:p w:rsidR="00EC0F02" w:rsidRPr="003E2240" w:rsidRDefault="00EC0F02" w:rsidP="00EC0F02">
      <w:pPr>
        <w:spacing w:after="0" w:line="240" w:lineRule="auto"/>
        <w:jc w:val="both"/>
        <w:rPr>
          <w:rFonts w:ascii="Times New Roman" w:eastAsia="Times New Roman" w:hAnsi="Times New Roman" w:cs="Times New Roman"/>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Jeżeli wady nadają się do usunięcia może odmówić odbioru do czasu usunięcia wad,</w:t>
      </w:r>
    </w:p>
    <w:p w:rsidR="00EC0F02" w:rsidRPr="003E2240" w:rsidRDefault="00EC0F02" w:rsidP="00EC0F02">
      <w:pPr>
        <w:spacing w:after="0" w:line="240" w:lineRule="auto"/>
        <w:jc w:val="both"/>
        <w:rPr>
          <w:rFonts w:ascii="Times New Roman" w:eastAsia="Times New Roman" w:hAnsi="Times New Roman" w:cs="Times New Roman"/>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Jeżeli wady nie nadają się do usunięcia to:</w:t>
      </w:r>
    </w:p>
    <w:p w:rsidR="00EC0F02" w:rsidRPr="003E2240" w:rsidRDefault="00EC0F02" w:rsidP="00EC0F02">
      <w:pPr>
        <w:spacing w:after="0" w:line="240" w:lineRule="auto"/>
        <w:jc w:val="both"/>
        <w:rPr>
          <w:rFonts w:ascii="Times New Roman" w:eastAsia="Times New Roman" w:hAnsi="Times New Roman" w:cs="Times New Roman"/>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EC0F02" w:rsidRPr="003E2240" w:rsidRDefault="00EC0F02" w:rsidP="00EC0F02">
      <w:pPr>
        <w:spacing w:after="0" w:line="240" w:lineRule="auto"/>
        <w:jc w:val="both"/>
        <w:rPr>
          <w:rFonts w:ascii="Times New Roman" w:eastAsia="Times New Roman" w:hAnsi="Times New Roman" w:cs="Times New Roman"/>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3E2240">
        <w:rPr>
          <w:rFonts w:ascii="Times New Roman" w:eastAsia="Times New Roman" w:hAnsi="Times New Roman" w:cs="Times New Roman"/>
          <w:bCs/>
          <w:i/>
          <w:iCs/>
          <w:color w:val="000000"/>
          <w:sz w:val="24"/>
          <w:szCs w:val="24"/>
          <w:lang w:eastAsia="ar-SA"/>
        </w:rPr>
        <w:tab/>
        <w:t>umowy zgodnie z przeznaczeniem, aż do czasu  usunięcia tych wad lub może odstąpić od umowy.</w:t>
      </w:r>
    </w:p>
    <w:p w:rsidR="00EC0F02" w:rsidRPr="003E2240" w:rsidRDefault="00EC0F02" w:rsidP="00935178">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Wykonawca nie może odmówić usunięcia wad bez względu na wysokość związanych z tym kosztów.</w:t>
      </w:r>
    </w:p>
    <w:p w:rsidR="00EC0F02" w:rsidRPr="003E2240" w:rsidRDefault="00EC0F02" w:rsidP="00935178">
      <w:pPr>
        <w:numPr>
          <w:ilvl w:val="0"/>
          <w:numId w:val="18"/>
        </w:numPr>
        <w:tabs>
          <w:tab w:val="num" w:pos="0"/>
          <w:tab w:val="left" w:pos="720"/>
        </w:tabs>
        <w:suppressAutoHyphens/>
        <w:spacing w:after="0" w:line="240" w:lineRule="auto"/>
        <w:jc w:val="both"/>
        <w:rPr>
          <w:rFonts w:ascii="Times New Roman" w:eastAsia="Calibri" w:hAnsi="Times New Roman" w:cs="Times New Roman"/>
          <w:b/>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sidRPr="003E2240">
        <w:rPr>
          <w:rFonts w:ascii="Times New Roman" w:eastAsia="Times New Roman" w:hAnsi="Times New Roman" w:cs="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sidRPr="003E2240">
        <w:rPr>
          <w:rFonts w:ascii="Times New Roman" w:eastAsia="Times New Roman" w:hAnsi="Times New Roman" w:cs="Times New Roman"/>
          <w:bCs/>
          <w:i/>
          <w:iCs/>
          <w:color w:val="000000"/>
          <w:sz w:val="24"/>
          <w:szCs w:val="24"/>
          <w:lang w:eastAsia="ar-SA"/>
        </w:rPr>
        <w:t>oraz inne.</w:t>
      </w:r>
    </w:p>
    <w:p w:rsidR="00EC0F02" w:rsidRPr="003E2240" w:rsidRDefault="00EC0F02" w:rsidP="00935178">
      <w:pPr>
        <w:numPr>
          <w:ilvl w:val="0"/>
          <w:numId w:val="18"/>
        </w:numPr>
        <w:tabs>
          <w:tab w:val="num" w:pos="0"/>
          <w:tab w:val="left" w:pos="284"/>
          <w:tab w:val="left" w:pos="720"/>
        </w:tabs>
        <w:suppressAutoHyphens/>
        <w:spacing w:after="0" w:line="240" w:lineRule="auto"/>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lang w:eastAsia="ar-SA"/>
        </w:rPr>
        <w:t xml:space="preserve"> </w:t>
      </w:r>
      <w:r w:rsidRPr="003E2240">
        <w:rPr>
          <w:rFonts w:ascii="Times New Roman" w:eastAsia="Times New Roman" w:hAnsi="Times New Roman" w:cs="Times New Roman"/>
          <w:i/>
          <w:color w:val="000000"/>
          <w:sz w:val="24"/>
          <w:szCs w:val="24"/>
          <w:lang w:eastAsia="ar-SA"/>
        </w:rPr>
        <w:t xml:space="preserve">W przypadku wystąpienia wad ,których usunięcie spowoduje przekroczenie terminu wykonania umowy to: </w:t>
      </w:r>
    </w:p>
    <w:p w:rsidR="00EC0F02" w:rsidRPr="003E2240" w:rsidRDefault="00EC0F02" w:rsidP="00EC0F02">
      <w:pPr>
        <w:tabs>
          <w:tab w:val="left" w:pos="1080"/>
        </w:tabs>
        <w:suppressAutoHyphens/>
        <w:spacing w:after="0" w:line="240" w:lineRule="auto"/>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lang w:eastAsia="ar-SA"/>
        </w:rPr>
        <w:tab/>
        <w:t xml:space="preserve">a)     </w:t>
      </w:r>
      <w:r w:rsidRPr="003E2240">
        <w:rPr>
          <w:rFonts w:ascii="Times New Roman" w:eastAsia="Times New Roman" w:hAnsi="Times New Roman" w:cs="Times New Roman"/>
          <w:i/>
          <w:color w:val="000000"/>
          <w:sz w:val="24"/>
          <w:szCs w:val="24"/>
          <w:lang w:eastAsia="ar-SA"/>
        </w:rPr>
        <w:t>Protokół odbioru z wadami może zostać podpisany po przedłożeniu gwarancji  należytego zabezpieczenia umowy z przedłużonym terminem ważności dostosowanym do terminu ustalonego na usuniecie wad.</w:t>
      </w:r>
    </w:p>
    <w:p w:rsidR="00EC0F02" w:rsidRPr="003E2240" w:rsidRDefault="00EC0F02" w:rsidP="00EC0F02">
      <w:pPr>
        <w:tabs>
          <w:tab w:val="left" w:pos="108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Calibri" w:hAnsi="Times New Roman" w:cs="Times New Roman"/>
          <w:i/>
          <w:color w:val="000000"/>
          <w:sz w:val="24"/>
          <w:szCs w:val="24"/>
          <w:lang w:eastAsia="ar-SA"/>
        </w:rPr>
        <w:tab/>
        <w:t xml:space="preserve">b)     </w:t>
      </w:r>
      <w:r w:rsidRPr="003E2240">
        <w:rPr>
          <w:rFonts w:ascii="Times New Roman" w:eastAsia="Times New Roman" w:hAnsi="Times New Roman" w:cs="Times New Roman"/>
          <w:i/>
          <w:color w:val="000000"/>
          <w:sz w:val="24"/>
          <w:szCs w:val="24"/>
          <w:lang w:eastAsia="ar-SA"/>
        </w:rPr>
        <w:t xml:space="preserve">W przypadku braku dostarczenia gwarancji jak w </w:t>
      </w:r>
      <w:proofErr w:type="spellStart"/>
      <w:r w:rsidRPr="003E2240">
        <w:rPr>
          <w:rFonts w:ascii="Times New Roman" w:eastAsia="Times New Roman" w:hAnsi="Times New Roman" w:cs="Times New Roman"/>
          <w:i/>
          <w:color w:val="000000"/>
          <w:sz w:val="24"/>
          <w:szCs w:val="24"/>
          <w:lang w:eastAsia="ar-SA"/>
        </w:rPr>
        <w:t>ppkt</w:t>
      </w:r>
      <w:proofErr w:type="spellEnd"/>
      <w:r w:rsidRPr="003E2240">
        <w:rPr>
          <w:rFonts w:ascii="Times New Roman" w:eastAsia="Times New Roman" w:hAnsi="Times New Roman" w:cs="Times New Roman"/>
          <w:i/>
          <w:color w:val="000000"/>
          <w:sz w:val="24"/>
          <w:szCs w:val="24"/>
          <w:lang w:eastAsia="ar-SA"/>
        </w:rPr>
        <w:t>. a) przyjmuje się, że umowa nie została wykonana należycie i w terminie z winy Wykonawcy.</w:t>
      </w:r>
    </w:p>
    <w:p w:rsidR="00EC0F02" w:rsidRPr="003E2240" w:rsidRDefault="00EC0F02" w:rsidP="00935178">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EC0F02" w:rsidRPr="003E2240" w:rsidRDefault="00EC0F02" w:rsidP="00935178">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EC0F02" w:rsidRPr="003E2240" w:rsidRDefault="00EC0F02" w:rsidP="00935178">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sz w:val="24"/>
          <w:lang w:eastAsia="pl-PL"/>
        </w:rPr>
        <w:t>Odbiór końcowy wykonanych robót winien być dokonany w terminie 14</w:t>
      </w:r>
      <w:r w:rsidRPr="003E2240">
        <w:rPr>
          <w:rFonts w:ascii="Times New Roman" w:eastAsia="Times New Roman" w:hAnsi="Times New Roman" w:cs="Times New Roman"/>
          <w:bCs/>
          <w:i/>
          <w:iCs/>
          <w:color w:val="FF6600"/>
          <w:sz w:val="24"/>
          <w:lang w:eastAsia="pl-PL"/>
        </w:rPr>
        <w:t xml:space="preserve"> </w:t>
      </w:r>
      <w:r w:rsidRPr="003E2240">
        <w:rPr>
          <w:rFonts w:ascii="Times New Roman" w:eastAsia="Times New Roman" w:hAnsi="Times New Roman" w:cs="Times New Roman"/>
          <w:bCs/>
          <w:i/>
          <w:iCs/>
          <w:sz w:val="24"/>
          <w:lang w:eastAsia="pl-PL"/>
        </w:rPr>
        <w:t>dni od dnia rozpoczęcia odbioru.</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8A36E4" w:rsidRDefault="008A36E4" w:rsidP="008A36E4">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p>
    <w:p w:rsidR="00EC0F02" w:rsidRPr="003E2240" w:rsidRDefault="008A36E4" w:rsidP="008A36E4">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EC0F02" w:rsidRPr="003E2240">
        <w:rPr>
          <w:rFonts w:ascii="Times New Roman" w:eastAsia="Times New Roman" w:hAnsi="Times New Roman" w:cs="Times New Roman"/>
          <w:b/>
          <w:i/>
          <w:sz w:val="24"/>
          <w:szCs w:val="24"/>
          <w:lang w:eastAsia="ar-SA"/>
        </w:rPr>
        <w:t xml:space="preserve">§ </w:t>
      </w:r>
      <w:r w:rsidR="00EC0F02">
        <w:rPr>
          <w:rFonts w:ascii="Times New Roman" w:eastAsia="Times New Roman" w:hAnsi="Times New Roman" w:cs="Times New Roman"/>
          <w:b/>
          <w:i/>
          <w:sz w:val="24"/>
          <w:szCs w:val="24"/>
          <w:lang w:eastAsia="ar-SA"/>
        </w:rPr>
        <w:t>19</w:t>
      </w:r>
    </w:p>
    <w:p w:rsidR="00EC0F02" w:rsidRPr="003E2240" w:rsidRDefault="00EC0F02" w:rsidP="00935178">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Wykonawca </w:t>
      </w:r>
      <w:r w:rsidRPr="003E2240">
        <w:rPr>
          <w:rFonts w:ascii="Times New Roman" w:eastAsia="Times New Roman" w:hAnsi="Times New Roman" w:cs="Times New Roman"/>
          <w:i/>
          <w:sz w:val="24"/>
          <w:szCs w:val="24"/>
          <w:lang w:eastAsia="ar-SA"/>
        </w:rPr>
        <w:t xml:space="preserve">udziela </w:t>
      </w:r>
      <w:r w:rsidRPr="003E2240">
        <w:rPr>
          <w:rFonts w:ascii="Times New Roman" w:eastAsia="Times New Roman" w:hAnsi="Times New Roman" w:cs="Times New Roman"/>
          <w:b/>
          <w:i/>
          <w:sz w:val="24"/>
          <w:szCs w:val="24"/>
          <w:lang w:eastAsia="ar-SA"/>
        </w:rPr>
        <w:t>Zamawiającemu</w:t>
      </w:r>
      <w:r w:rsidRPr="003E2240">
        <w:rPr>
          <w:rFonts w:ascii="Times New Roman" w:eastAsia="Times New Roman" w:hAnsi="Times New Roman" w:cs="Times New Roman"/>
          <w:i/>
          <w:sz w:val="24"/>
          <w:szCs w:val="24"/>
          <w:lang w:eastAsia="ar-SA"/>
        </w:rPr>
        <w:t xml:space="preserve"> gwarancji na przedmiot umowy włącznie z wbudowanymi materiałami i urządzeniami.</w:t>
      </w:r>
    </w:p>
    <w:p w:rsidR="00EC0F02" w:rsidRPr="003E2240" w:rsidRDefault="00EC0F02" w:rsidP="00935178">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Okres </w:t>
      </w:r>
      <w:r w:rsidRPr="003E2240">
        <w:rPr>
          <w:rFonts w:ascii="Times New Roman" w:eastAsia="Times New Roman" w:hAnsi="Times New Roman" w:cs="Times New Roman"/>
          <w:b/>
          <w:i/>
          <w:sz w:val="24"/>
          <w:szCs w:val="24"/>
          <w:lang w:eastAsia="ar-SA"/>
        </w:rPr>
        <w:t>gwarancji</w:t>
      </w:r>
      <w:r w:rsidRPr="003E2240">
        <w:rPr>
          <w:rFonts w:ascii="Times New Roman" w:eastAsia="Times New Roman" w:hAnsi="Times New Roman" w:cs="Times New Roman"/>
          <w:i/>
          <w:sz w:val="24"/>
          <w:szCs w:val="24"/>
          <w:lang w:eastAsia="ar-SA"/>
        </w:rPr>
        <w:t xml:space="preserve"> ustala się na …........................ liczonych od daty odbioru końcowego (bezusterkowego) lub daty protokołu usunięcia usterek/wad (uznania przez Zamawiającego za należycie wykonane).</w:t>
      </w:r>
    </w:p>
    <w:p w:rsidR="00EC0F02" w:rsidRPr="003E2240" w:rsidRDefault="00EC0F02" w:rsidP="00935178">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Okres </w:t>
      </w:r>
      <w:r w:rsidRPr="003E2240">
        <w:rPr>
          <w:rFonts w:ascii="Times New Roman" w:eastAsia="Times New Roman" w:hAnsi="Times New Roman" w:cs="Times New Roman"/>
          <w:b/>
          <w:i/>
          <w:sz w:val="24"/>
          <w:szCs w:val="24"/>
          <w:lang w:eastAsia="ar-SA"/>
        </w:rPr>
        <w:t>rękojmi</w:t>
      </w:r>
      <w:r w:rsidRPr="003E2240">
        <w:rPr>
          <w:rFonts w:ascii="Times New Roman" w:eastAsia="Times New Roman" w:hAnsi="Times New Roman" w:cs="Times New Roman"/>
          <w:i/>
          <w:sz w:val="24"/>
          <w:szCs w:val="24"/>
          <w:lang w:eastAsia="ar-SA"/>
        </w:rPr>
        <w:t xml:space="preserve"> ustala się na </w:t>
      </w:r>
      <w:r w:rsidRPr="003E2240">
        <w:rPr>
          <w:rFonts w:ascii="Times New Roman" w:eastAsia="Times New Roman" w:hAnsi="Times New Roman" w:cs="Times New Roman"/>
          <w:b/>
          <w:i/>
          <w:sz w:val="24"/>
          <w:szCs w:val="24"/>
          <w:lang w:eastAsia="ar-SA"/>
        </w:rPr>
        <w:t>60 miesięcy</w:t>
      </w:r>
      <w:r w:rsidRPr="003E2240">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EC0F02" w:rsidRPr="003E2240" w:rsidRDefault="00EC0F02" w:rsidP="00935178">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 przeglądu będzie sporządzony protokół z udziałem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lub </w:t>
      </w:r>
      <w:r w:rsidRPr="003E2240">
        <w:rPr>
          <w:rFonts w:ascii="Times New Roman" w:eastAsia="Times New Roman" w:hAnsi="Times New Roman" w:cs="Times New Roman"/>
          <w:b/>
          <w:i/>
          <w:sz w:val="24"/>
          <w:szCs w:val="24"/>
          <w:lang w:eastAsia="ar-SA"/>
        </w:rPr>
        <w:t>Użytkownika</w:t>
      </w:r>
      <w:r w:rsidRPr="003E2240">
        <w:rPr>
          <w:rFonts w:ascii="Times New Roman" w:eastAsia="Times New Roman" w:hAnsi="Times New Roman" w:cs="Times New Roman"/>
          <w:i/>
          <w:sz w:val="24"/>
          <w:szCs w:val="24"/>
          <w:lang w:eastAsia="ar-SA"/>
        </w:rPr>
        <w:t xml:space="preserve">. Natomiast w przypadku nie stawienia się upoważnionego przedstawiciela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protokół może być spisany bez jego udziału.</w:t>
      </w:r>
    </w:p>
    <w:p w:rsidR="00EC0F02" w:rsidRPr="003E2240" w:rsidRDefault="00EC0F02" w:rsidP="00935178">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Termin usunięcia wad będzie ustalony każdorazowo wspólnie z </w:t>
      </w:r>
      <w:r w:rsidRPr="003E2240">
        <w:rPr>
          <w:rFonts w:ascii="Times New Roman" w:eastAsia="Times New Roman" w:hAnsi="Times New Roman" w:cs="Times New Roman"/>
          <w:b/>
          <w:i/>
          <w:sz w:val="24"/>
          <w:szCs w:val="24"/>
          <w:lang w:eastAsia="ar-SA"/>
        </w:rPr>
        <w:t xml:space="preserve">Wykonawcą, </w:t>
      </w:r>
      <w:r w:rsidRPr="003E2240">
        <w:rPr>
          <w:rFonts w:ascii="Times New Roman" w:eastAsia="Times New Roman" w:hAnsi="Times New Roman" w:cs="Times New Roman"/>
          <w:i/>
          <w:sz w:val="24"/>
          <w:szCs w:val="24"/>
          <w:lang w:eastAsia="ar-SA"/>
        </w:rPr>
        <w:t xml:space="preserve">a w przypadku nie stawienia się upoważnionego przedstawiciela Wykonawcy, właściwie powiadomionego o przeglądzie, termin ten wyznacza Zamawiający, </w:t>
      </w:r>
    </w:p>
    <w:p w:rsidR="00EC0F02" w:rsidRPr="003E2240" w:rsidRDefault="00EC0F02" w:rsidP="00935178">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3E2240">
        <w:rPr>
          <w:rFonts w:ascii="Times New Roman" w:eastAsia="Times New Roman" w:hAnsi="Times New Roman" w:cs="Times New Roman"/>
          <w:b/>
          <w:i/>
          <w:sz w:val="24"/>
          <w:szCs w:val="24"/>
          <w:lang w:eastAsia="ar-SA"/>
        </w:rPr>
        <w:t xml:space="preserve">Zamawiającemu </w:t>
      </w:r>
      <w:r w:rsidRPr="003E2240">
        <w:rPr>
          <w:rFonts w:ascii="Times New Roman" w:eastAsia="Times New Roman" w:hAnsi="Times New Roman" w:cs="Times New Roman"/>
          <w:i/>
          <w:sz w:val="24"/>
          <w:szCs w:val="24"/>
          <w:lang w:eastAsia="ar-SA"/>
        </w:rPr>
        <w:t>przysługuje:</w:t>
      </w:r>
    </w:p>
    <w:p w:rsidR="00EC0F02" w:rsidRPr="003E2240" w:rsidRDefault="00EC0F02" w:rsidP="00935178">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przypadku wad nie zagrażającej życiu lub zdrowiu, </w:t>
      </w:r>
      <w:r w:rsidRPr="003E2240">
        <w:rPr>
          <w:rFonts w:ascii="Times New Roman" w:eastAsia="Times New Roman" w:hAnsi="Times New Roman" w:cs="Times New Roman"/>
          <w:b/>
          <w:i/>
          <w:sz w:val="24"/>
          <w:szCs w:val="24"/>
          <w:lang w:eastAsia="ar-SA"/>
        </w:rPr>
        <w:t>Zamawiający</w:t>
      </w:r>
      <w:r w:rsidRPr="003E2240">
        <w:rPr>
          <w:rFonts w:ascii="Times New Roman" w:eastAsia="Times New Roman" w:hAnsi="Times New Roman" w:cs="Times New Roman"/>
          <w:i/>
          <w:sz w:val="24"/>
          <w:szCs w:val="24"/>
          <w:lang w:eastAsia="ar-SA"/>
        </w:rPr>
        <w:t xml:space="preserve"> ma prawo ponownego wezwania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do zlecenia ich usunięcia, wykonania napraw innej dowolnej firmie na koszt  </w:t>
      </w:r>
      <w:r w:rsidRPr="003E2240">
        <w:rPr>
          <w:rFonts w:ascii="Times New Roman" w:eastAsia="Times New Roman" w:hAnsi="Times New Roman" w:cs="Times New Roman"/>
          <w:b/>
          <w:i/>
          <w:sz w:val="24"/>
          <w:szCs w:val="24"/>
          <w:lang w:eastAsia="ar-SA"/>
        </w:rPr>
        <w:t>Wykonawcy na co on wyraża zgodę.</w:t>
      </w:r>
      <w:r w:rsidRPr="003E2240">
        <w:rPr>
          <w:rFonts w:ascii="Times New Roman" w:eastAsia="Times New Roman" w:hAnsi="Times New Roman" w:cs="Times New Roman"/>
          <w:i/>
          <w:sz w:val="24"/>
          <w:szCs w:val="24"/>
          <w:lang w:eastAsia="ar-SA"/>
        </w:rPr>
        <w:t xml:space="preserve"> </w:t>
      </w:r>
    </w:p>
    <w:p w:rsidR="00EC0F02" w:rsidRPr="003E2240" w:rsidRDefault="00EC0F02" w:rsidP="00935178">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przypadku wad zagrażających życiu lub zdrowiu </w:t>
      </w:r>
      <w:r w:rsidRPr="003E2240">
        <w:rPr>
          <w:rFonts w:ascii="Times New Roman" w:eastAsia="Times New Roman" w:hAnsi="Times New Roman" w:cs="Times New Roman"/>
          <w:b/>
          <w:i/>
          <w:sz w:val="24"/>
          <w:szCs w:val="24"/>
          <w:lang w:eastAsia="ar-SA"/>
        </w:rPr>
        <w:t>Zamawiającemu</w:t>
      </w:r>
      <w:r w:rsidRPr="003E2240">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EC0F02" w:rsidRPr="003E2240" w:rsidRDefault="00EC0F02" w:rsidP="00935178">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koszty wykonania tych napraw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i/>
          <w:sz w:val="24"/>
          <w:szCs w:val="24"/>
          <w:lang w:eastAsia="ar-SA"/>
        </w:rPr>
        <w:t xml:space="preserve"> zwróci </w:t>
      </w:r>
      <w:r w:rsidRPr="003E2240">
        <w:rPr>
          <w:rFonts w:ascii="Times New Roman" w:eastAsia="Times New Roman" w:hAnsi="Times New Roman" w:cs="Times New Roman"/>
          <w:b/>
          <w:i/>
          <w:sz w:val="24"/>
          <w:szCs w:val="24"/>
          <w:lang w:eastAsia="ar-SA"/>
        </w:rPr>
        <w:t>Zamawiającemu</w:t>
      </w:r>
      <w:r w:rsidRPr="003E2240">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EC0F02" w:rsidRPr="003E2240" w:rsidRDefault="00EC0F02" w:rsidP="00935178">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Przeglądy gwarancyjne będą odbywać się nie rzadziej niż 1 raz na rok.</w:t>
      </w:r>
    </w:p>
    <w:p w:rsidR="00EC0F02" w:rsidRPr="003E2240" w:rsidRDefault="00EC0F02" w:rsidP="00935178">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 miesiąc przed upływem okresu rękojmi i gwarancji za wady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i/>
          <w:sz w:val="24"/>
          <w:szCs w:val="24"/>
          <w:lang w:eastAsia="ar-SA"/>
        </w:rPr>
        <w:t xml:space="preserve"> wystąpi do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EC0F02" w:rsidRPr="003E2240" w:rsidRDefault="00EC0F02" w:rsidP="00935178">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Niezależnie od powyższego ustalenia § 2</w:t>
      </w:r>
      <w:r>
        <w:rPr>
          <w:rFonts w:ascii="Times New Roman" w:eastAsia="Times New Roman" w:hAnsi="Times New Roman" w:cs="Times New Roman"/>
          <w:i/>
          <w:sz w:val="24"/>
          <w:szCs w:val="24"/>
          <w:lang w:eastAsia="ar-SA"/>
        </w:rPr>
        <w:t>0</w:t>
      </w:r>
      <w:r w:rsidRPr="003E2240">
        <w:rPr>
          <w:rFonts w:ascii="Times New Roman" w:eastAsia="Times New Roman" w:hAnsi="Times New Roman" w:cs="Times New Roman"/>
          <w:i/>
          <w:sz w:val="24"/>
          <w:szCs w:val="24"/>
          <w:lang w:eastAsia="ar-SA"/>
        </w:rPr>
        <w:t xml:space="preserve"> stosuje się odpowiednio.</w:t>
      </w:r>
    </w:p>
    <w:p w:rsidR="00EC0F02" w:rsidRDefault="00EC0F02" w:rsidP="00EC0F02">
      <w:pPr>
        <w:suppressAutoHyphens/>
        <w:spacing w:after="0" w:line="240" w:lineRule="auto"/>
        <w:jc w:val="center"/>
        <w:rPr>
          <w:rFonts w:ascii="Times New Roman" w:eastAsia="Times New Roman" w:hAnsi="Times New Roman" w:cs="Times New Roman"/>
          <w:b/>
          <w:i/>
          <w:color w:val="000000"/>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2</w:t>
      </w:r>
      <w:r>
        <w:rPr>
          <w:rFonts w:ascii="Times New Roman" w:eastAsia="Times New Roman" w:hAnsi="Times New Roman" w:cs="Times New Roman"/>
          <w:b/>
          <w:i/>
          <w:color w:val="000000"/>
          <w:sz w:val="24"/>
          <w:szCs w:val="24"/>
          <w:lang w:eastAsia="ar-SA"/>
        </w:rPr>
        <w:t>0</w:t>
      </w:r>
    </w:p>
    <w:p w:rsidR="00EC0F02" w:rsidRPr="003E2240" w:rsidRDefault="00EC0F02" w:rsidP="00935178">
      <w:pPr>
        <w:numPr>
          <w:ilvl w:val="0"/>
          <w:numId w:val="26"/>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Obowiązującą formą odszkodowania uzgodnioną między stronami będą kary umowne.</w:t>
      </w:r>
    </w:p>
    <w:p w:rsidR="00EC0F02" w:rsidRPr="003E2240" w:rsidRDefault="00EC0F02" w:rsidP="00935178">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zapłaci </w:t>
      </w:r>
      <w:r w:rsidRPr="003E2240">
        <w:rPr>
          <w:rFonts w:ascii="Times New Roman" w:eastAsia="Times New Roman" w:hAnsi="Times New Roman" w:cs="Times New Roman"/>
          <w:b/>
          <w:i/>
          <w:color w:val="000000"/>
          <w:sz w:val="24"/>
          <w:szCs w:val="24"/>
          <w:lang w:eastAsia="ar-SA"/>
        </w:rPr>
        <w:t>Zamawiającemu</w:t>
      </w:r>
      <w:r w:rsidRPr="003E2240">
        <w:rPr>
          <w:rFonts w:ascii="Times New Roman" w:eastAsia="Times New Roman" w:hAnsi="Times New Roman" w:cs="Times New Roman"/>
          <w:i/>
          <w:color w:val="000000"/>
          <w:sz w:val="24"/>
          <w:szCs w:val="24"/>
          <w:lang w:eastAsia="ar-SA"/>
        </w:rPr>
        <w:t xml:space="preserve"> kary umowne w następujących przypadkach:</w:t>
      </w:r>
    </w:p>
    <w:p w:rsidR="00EC0F02" w:rsidRPr="003E2240" w:rsidRDefault="00EC0F02" w:rsidP="00EC0F02">
      <w:pPr>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a) za nieterminowe wykonanie określonego w niniejszej umowie przedmiotu zamówienia w wysokości 0,2% wynagrodzenia umownego brutto za każdy dzień opóźnienia. </w:t>
      </w:r>
    </w:p>
    <w:p w:rsidR="00EC0F02" w:rsidRPr="003E2240" w:rsidRDefault="00EC0F02" w:rsidP="00EC0F02">
      <w:pPr>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b) za nieterminowe usunięcie stwierdzonych w czasie odbioru, gwarancji i rękojmi, wad w wysokości 0,2% wynagrodzenia umownego brutto za każdy dzień opóźnienia, licząc od dnia wyznaczonego na usunięcie wad  .</w:t>
      </w:r>
    </w:p>
    <w:p w:rsidR="00EC0F02" w:rsidRPr="003E2240" w:rsidRDefault="00EC0F02" w:rsidP="00EC0F02">
      <w:pPr>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c) za odstąpienie od umowy z winy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 xml:space="preserve"> 10% wynagrodzenia umownego brutto.</w:t>
      </w:r>
    </w:p>
    <w:p w:rsidR="00EC0F02" w:rsidRPr="003E2240" w:rsidRDefault="00EC0F02" w:rsidP="00935178">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zapłaci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 xml:space="preserve"> odsetki w wysokości ustawowej za zwłokę w zapłacie faktury.</w:t>
      </w:r>
    </w:p>
    <w:p w:rsidR="00EC0F02" w:rsidRPr="003E2240" w:rsidRDefault="00EC0F02" w:rsidP="00935178">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w:t>
      </w:r>
    </w:p>
    <w:p w:rsidR="00EC0F02" w:rsidRPr="003E2240" w:rsidRDefault="00EC0F02" w:rsidP="00935178">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EC0F02" w:rsidRPr="003E2240" w:rsidRDefault="00EC0F02" w:rsidP="00935178">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Wysokość kar umownych z tytułu :</w:t>
      </w:r>
    </w:p>
    <w:p w:rsidR="00EC0F02" w:rsidRPr="003E2240" w:rsidRDefault="00EC0F02" w:rsidP="00935178">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EC0F02" w:rsidRPr="003E2240" w:rsidRDefault="00EC0F02" w:rsidP="00935178">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0,2% wartości umownej brutto niniejszej umowy za każdy taki przypadek,</w:t>
      </w:r>
    </w:p>
    <w:p w:rsidR="00EC0F02" w:rsidRPr="003E2240" w:rsidRDefault="00EC0F02" w:rsidP="00935178">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lastRenderedPageBreak/>
        <w:t>nieprzedłożenia oryginału umowy lub poświadczonej za zgodność z oryginałem kopii umowy o podwykonawstwo lub jej zmiany - w wysokości 0,2% wartości brutto niniejszej umowy za każdy taki przypadek,</w:t>
      </w:r>
    </w:p>
    <w:p w:rsidR="00EC0F02" w:rsidRPr="003E2240" w:rsidRDefault="00EC0F02" w:rsidP="00935178">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3E2240">
        <w:rPr>
          <w:rFonts w:ascii="Times New Roman" w:eastAsia="Times New Roman" w:hAnsi="Times New Roman" w:cs="Times New Roman"/>
          <w:i/>
          <w:color w:val="000000"/>
          <w:sz w:val="24"/>
          <w:szCs w:val="24"/>
          <w:lang w:eastAsia="ar-SA"/>
        </w:rPr>
        <w:t>braku zmiany umowy o podwykonawstwo w zakresie terminu zapłaty - w wysokości 0,2% wartości umownej brutto niniejszej umowy za każdy taki przypadek.</w:t>
      </w:r>
    </w:p>
    <w:p w:rsidR="00EC0F02" w:rsidRPr="003E2240" w:rsidRDefault="00EC0F02" w:rsidP="00935178">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Oprócz przypadków przewidzianych w ust. 2</w:t>
      </w:r>
      <w:r w:rsidRPr="003E2240">
        <w:rPr>
          <w:rFonts w:ascii="Times New Roman" w:eastAsia="Times New Roman" w:hAnsi="Times New Roman" w:cs="Times New Roman"/>
          <w:b/>
          <w:i/>
          <w:sz w:val="24"/>
          <w:szCs w:val="24"/>
          <w:lang w:eastAsia="ar-SA"/>
        </w:rPr>
        <w:t xml:space="preserve"> Wykonawca</w:t>
      </w:r>
      <w:r w:rsidRPr="003E2240">
        <w:rPr>
          <w:rFonts w:ascii="Times New Roman" w:eastAsia="Times New Roman" w:hAnsi="Times New Roman" w:cs="Times New Roman"/>
          <w:i/>
          <w:sz w:val="24"/>
          <w:szCs w:val="24"/>
          <w:lang w:eastAsia="ar-SA"/>
        </w:rPr>
        <w:t xml:space="preserve"> zapłaci </w:t>
      </w:r>
      <w:r w:rsidRPr="003E2240">
        <w:rPr>
          <w:rFonts w:ascii="Times New Roman" w:eastAsia="Times New Roman" w:hAnsi="Times New Roman" w:cs="Times New Roman"/>
          <w:b/>
          <w:i/>
          <w:sz w:val="24"/>
          <w:szCs w:val="24"/>
          <w:lang w:eastAsia="ar-SA"/>
        </w:rPr>
        <w:t>Zamawiającemu</w:t>
      </w:r>
      <w:r w:rsidRPr="003E2240">
        <w:rPr>
          <w:rFonts w:ascii="Times New Roman" w:eastAsia="Times New Roman" w:hAnsi="Times New Roman" w:cs="Times New Roman"/>
          <w:i/>
          <w:sz w:val="24"/>
          <w:szCs w:val="24"/>
          <w:lang w:eastAsia="ar-SA"/>
        </w:rPr>
        <w:t xml:space="preserve"> kary umowne także w przypadku:</w:t>
      </w:r>
    </w:p>
    <w:p w:rsidR="00EC0F02" w:rsidRPr="003E2240" w:rsidRDefault="00EC0F02" w:rsidP="00935178">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3E2240">
        <w:rPr>
          <w:rFonts w:ascii="Times New Roman" w:eastAsia="Times New Roman" w:hAnsi="Times New Roman" w:cs="Times New Roman"/>
          <w:b/>
          <w:i/>
          <w:sz w:val="24"/>
          <w:szCs w:val="24"/>
          <w:lang w:eastAsia="ar-SA"/>
        </w:rPr>
        <w:t>Zamawiający</w:t>
      </w:r>
      <w:r w:rsidRPr="003E2240">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EC0F02" w:rsidRPr="003E2240" w:rsidRDefault="00EC0F02" w:rsidP="00935178">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EC0F02" w:rsidRPr="003E2240" w:rsidRDefault="00EC0F02" w:rsidP="00935178">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EC0F02" w:rsidRPr="003E2240" w:rsidRDefault="00EC0F02" w:rsidP="00935178">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EC0F02" w:rsidRPr="003E2240" w:rsidRDefault="00EC0F02" w:rsidP="00935178">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EC0F02" w:rsidRPr="003E2240" w:rsidRDefault="00EC0F02" w:rsidP="00935178">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EC0F02" w:rsidRPr="003E2240" w:rsidRDefault="00EC0F02" w:rsidP="00EC0F0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2</w:t>
      </w:r>
      <w:r>
        <w:rPr>
          <w:rFonts w:ascii="Times New Roman" w:eastAsia="Times New Roman" w:hAnsi="Times New Roman" w:cs="Times New Roman"/>
          <w:b/>
          <w:i/>
          <w:color w:val="000000"/>
          <w:sz w:val="24"/>
          <w:szCs w:val="24"/>
          <w:lang w:eastAsia="ar-SA"/>
        </w:rPr>
        <w:t>1</w:t>
      </w:r>
    </w:p>
    <w:p w:rsidR="00EC0F02" w:rsidRPr="003E2240" w:rsidRDefault="00EC0F02" w:rsidP="00EC0F02">
      <w:pPr>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EC0F02" w:rsidRPr="003E2240" w:rsidRDefault="00EC0F02" w:rsidP="00935178">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Wykonawcy </w:t>
      </w:r>
      <w:r w:rsidRPr="003E2240">
        <w:rPr>
          <w:rFonts w:ascii="Times New Roman" w:eastAsia="Times New Roman" w:hAnsi="Times New Roman" w:cs="Times New Roman"/>
          <w:i/>
          <w:color w:val="000000"/>
          <w:sz w:val="24"/>
          <w:szCs w:val="24"/>
          <w:lang w:eastAsia="ar-SA"/>
        </w:rPr>
        <w:t>gdy:</w:t>
      </w:r>
    </w:p>
    <w:p w:rsidR="00EC0F02" w:rsidRPr="003E2240" w:rsidRDefault="00EC0F02" w:rsidP="00EC0F02">
      <w:pPr>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a)</w:t>
      </w:r>
      <w:r w:rsidRPr="003E2240">
        <w:rPr>
          <w:rFonts w:ascii="Times New Roman" w:eastAsia="Times New Roman" w:hAnsi="Times New Roman" w:cs="Times New Roman"/>
          <w:b/>
          <w:i/>
          <w:color w:val="000000"/>
          <w:sz w:val="24"/>
          <w:szCs w:val="24"/>
          <w:lang w:eastAsia="ar-SA"/>
        </w:rPr>
        <w:t xml:space="preserve"> Zamawiający</w:t>
      </w:r>
      <w:r w:rsidRPr="003E2240">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EC0F02" w:rsidRPr="003E2240" w:rsidRDefault="00EC0F02" w:rsidP="00EC0F02">
      <w:pPr>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ab/>
        <w:t>b)</w:t>
      </w:r>
      <w:r w:rsidRPr="003E2240">
        <w:rPr>
          <w:rFonts w:ascii="Times New Roman" w:eastAsia="Times New Roman" w:hAnsi="Times New Roman" w:cs="Times New Roman"/>
          <w:b/>
          <w:i/>
          <w:color w:val="000000"/>
          <w:sz w:val="24"/>
          <w:szCs w:val="24"/>
          <w:lang w:eastAsia="ar-SA"/>
        </w:rPr>
        <w:t xml:space="preserve"> Zamawiający</w:t>
      </w:r>
      <w:r w:rsidRPr="003E2240">
        <w:rPr>
          <w:rFonts w:ascii="Times New Roman" w:eastAsia="Times New Roman" w:hAnsi="Times New Roman" w:cs="Times New Roman"/>
          <w:i/>
          <w:color w:val="000000"/>
          <w:sz w:val="24"/>
          <w:szCs w:val="24"/>
          <w:lang w:eastAsia="ar-SA"/>
        </w:rPr>
        <w:t xml:space="preserve"> zawiadomi </w:t>
      </w:r>
      <w:r w:rsidRPr="003E2240">
        <w:rPr>
          <w:rFonts w:ascii="Times New Roman" w:eastAsia="Times New Roman" w:hAnsi="Times New Roman" w:cs="Times New Roman"/>
          <w:b/>
          <w:i/>
          <w:color w:val="000000"/>
          <w:sz w:val="24"/>
          <w:szCs w:val="24"/>
          <w:lang w:eastAsia="ar-SA"/>
        </w:rPr>
        <w:t>Wykonawcę</w:t>
      </w:r>
      <w:r w:rsidRPr="003E2240">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EC0F02" w:rsidRPr="003E2240" w:rsidRDefault="00EC0F02" w:rsidP="00935178">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Zamawiającemu</w:t>
      </w:r>
      <w:r w:rsidRPr="003E2240">
        <w:rPr>
          <w:rFonts w:ascii="Times New Roman" w:eastAsia="Times New Roman" w:hAnsi="Times New Roman" w:cs="Times New Roman"/>
          <w:i/>
          <w:color w:val="000000"/>
          <w:sz w:val="24"/>
          <w:szCs w:val="24"/>
          <w:lang w:eastAsia="ar-SA"/>
        </w:rPr>
        <w:t xml:space="preserve"> gdy:</w:t>
      </w:r>
    </w:p>
    <w:p w:rsidR="00EC0F02" w:rsidRPr="003E2240" w:rsidRDefault="00EC0F02" w:rsidP="00EC0F02">
      <w:pPr>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a)</w:t>
      </w:r>
      <w:r w:rsidRPr="003E2240">
        <w:rPr>
          <w:rFonts w:ascii="Times New Roman" w:eastAsia="Times New Roman" w:hAnsi="Times New Roman" w:cs="Times New Roman"/>
          <w:b/>
          <w:i/>
          <w:color w:val="000000"/>
          <w:sz w:val="24"/>
          <w:szCs w:val="24"/>
          <w:lang w:eastAsia="ar-SA"/>
        </w:rPr>
        <w:t xml:space="preserve"> Wykonawca </w:t>
      </w:r>
      <w:r w:rsidRPr="003E2240">
        <w:rPr>
          <w:rFonts w:ascii="Times New Roman" w:eastAsia="Times New Roman" w:hAnsi="Times New Roman" w:cs="Times New Roman"/>
          <w:i/>
          <w:color w:val="000000"/>
          <w:sz w:val="24"/>
          <w:szCs w:val="24"/>
          <w:lang w:eastAsia="ar-SA"/>
        </w:rPr>
        <w:t xml:space="preserve">nie rozpoczął robót lub przerwał roboty i ich nie wznowił, mimo wezwań </w:t>
      </w:r>
      <w:r w:rsidRPr="003E2240">
        <w:rPr>
          <w:rFonts w:ascii="Times New Roman" w:eastAsia="Times New Roman" w:hAnsi="Times New Roman" w:cs="Times New Roman"/>
          <w:b/>
          <w:i/>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przez okres dłuższy niż 10 dni.</w:t>
      </w:r>
    </w:p>
    <w:p w:rsidR="00EC0F02" w:rsidRPr="003E2240" w:rsidRDefault="00EC0F02" w:rsidP="00EC0F02">
      <w:pPr>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EC0F02" w:rsidRPr="003E2240" w:rsidRDefault="00EC0F02" w:rsidP="00EC0F02">
      <w:pPr>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3. </w:t>
      </w:r>
      <w:r w:rsidRPr="003E2240">
        <w:rPr>
          <w:rFonts w:ascii="Times New Roman" w:eastAsia="Times New Roman" w:hAnsi="Times New Roman" w:cs="Times New Roman"/>
          <w:b/>
          <w:i/>
          <w:color w:val="000000"/>
          <w:sz w:val="24"/>
          <w:szCs w:val="24"/>
          <w:lang w:eastAsia="ar-SA"/>
        </w:rPr>
        <w:t xml:space="preserve">Zamawiającemu </w:t>
      </w:r>
      <w:r w:rsidRPr="003E2240">
        <w:rPr>
          <w:rFonts w:ascii="Times New Roman" w:eastAsia="Times New Roman" w:hAnsi="Times New Roman" w:cs="Times New Roman"/>
          <w:i/>
          <w:color w:val="000000"/>
          <w:sz w:val="24"/>
          <w:szCs w:val="24"/>
          <w:lang w:eastAsia="ar-SA"/>
        </w:rPr>
        <w:t>będzie przysługiwać prawo natychmiastowego odstąpienia od umowy o wykonaniu robót, jeśli Wykonawca mimo dwóch kolejnych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EC0F02" w:rsidRPr="003E2240" w:rsidRDefault="00EC0F02" w:rsidP="00EC0F02">
      <w:pPr>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4. </w:t>
      </w: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podwykonawca lub dalszy podwykonawca nie przestrzega obowiązku  zatrudnienia na umowę o pracę osób wskazanych.</w:t>
      </w:r>
    </w:p>
    <w:p w:rsidR="00EC0F02" w:rsidRPr="003E2240" w:rsidRDefault="00EC0F02" w:rsidP="00EC0F02">
      <w:pPr>
        <w:spacing w:after="0" w:line="240" w:lineRule="auto"/>
        <w:jc w:val="both"/>
        <w:rPr>
          <w:rFonts w:ascii="Times New Roman" w:eastAsia="Times New Roman" w:hAnsi="Times New Roman" w:cs="Times New Roman"/>
          <w:b/>
          <w:i/>
          <w:color w:val="000000"/>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2</w:t>
      </w:r>
      <w:r>
        <w:rPr>
          <w:rFonts w:ascii="Times New Roman" w:eastAsia="Times New Roman" w:hAnsi="Times New Roman" w:cs="Times New Roman"/>
          <w:b/>
          <w:i/>
          <w:color w:val="000000"/>
          <w:sz w:val="24"/>
          <w:szCs w:val="24"/>
          <w:lang w:eastAsia="ar-SA"/>
        </w:rPr>
        <w:t>2</w:t>
      </w:r>
    </w:p>
    <w:p w:rsidR="00EC0F02" w:rsidRPr="003E2240" w:rsidRDefault="00EC0F02" w:rsidP="00935178">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3E2240">
        <w:rPr>
          <w:rFonts w:ascii="Times New Roman" w:eastAsia="Times New Roman" w:hAnsi="Times New Roman" w:cs="Times New Roman"/>
          <w:i/>
          <w:color w:val="000000"/>
          <w:sz w:val="24"/>
          <w:szCs w:val="24"/>
          <w:lang w:eastAsia="ar-SA"/>
        </w:rPr>
        <w:lastRenderedPageBreak/>
        <w:t>Wszelkie zmiany, jakie strony chciałyby wprowadzić do ustaleń wynikających z niniejszej umowy, wymagają formy pisemnej i zgody obu stron pod rygorem nieważności takich zmian.</w:t>
      </w:r>
    </w:p>
    <w:p w:rsidR="00EC0F02" w:rsidRPr="003E2240" w:rsidRDefault="00EC0F02" w:rsidP="00935178">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zgodnie z art. 144 ust. 1 pkt. 1)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przewiduje zmiany umowy w stosunku do treści wybranej oferty w zakresie:</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 Zmiana terminu, zakresu realizacji przedmiotu umowy;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EC0F02" w:rsidRPr="003E2240" w:rsidRDefault="00EC0F02" w:rsidP="00EC0F02">
      <w:pPr>
        <w:autoSpaceDE w:val="0"/>
        <w:autoSpaceDN w:val="0"/>
        <w:adjustRightInd w:val="0"/>
        <w:spacing w:after="0" w:line="240" w:lineRule="auto"/>
        <w:jc w:val="both"/>
        <w:rPr>
          <w:rFonts w:ascii="Times New Roman" w:eastAsia="Calibri" w:hAnsi="Times New Roman" w:cs="Times New Roman"/>
          <w:i/>
          <w:lang w:eastAsia="pl-PL"/>
        </w:rPr>
      </w:pPr>
      <w:r w:rsidRPr="003E2240">
        <w:rPr>
          <w:rFonts w:ascii="Times New Roman" w:eastAsia="Times New Roman" w:hAnsi="Times New Roman" w:cs="Times New Roman"/>
          <w:i/>
          <w:sz w:val="24"/>
          <w:szCs w:val="24"/>
          <w:lang w:eastAsia="ar-SA"/>
        </w:rPr>
        <w:t>f)</w:t>
      </w:r>
      <w:r w:rsidRPr="003E2240">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EC0F02" w:rsidRPr="003E2240" w:rsidRDefault="00EC0F02" w:rsidP="00EC0F02">
      <w:pPr>
        <w:autoSpaceDE w:val="0"/>
        <w:autoSpaceDN w:val="0"/>
        <w:adjustRightInd w:val="0"/>
        <w:spacing w:after="0" w:line="240" w:lineRule="auto"/>
        <w:jc w:val="both"/>
        <w:rPr>
          <w:rFonts w:ascii="Times New Roman" w:eastAsia="Calibri" w:hAnsi="Times New Roman" w:cs="Times New Roman"/>
          <w:i/>
          <w:lang w:eastAsia="pl-PL"/>
        </w:rPr>
      </w:pPr>
      <w:r w:rsidRPr="003E2240">
        <w:rPr>
          <w:rFonts w:ascii="Times New Roman" w:eastAsia="Calibri" w:hAnsi="Times New Roman" w:cs="Times New Roman"/>
          <w:i/>
          <w:lang w:eastAsia="pl-PL"/>
        </w:rPr>
        <w:t>utrzymujących się przez 3 kolejne dni przekraczających stan średnich opadów na danym terenie, klęski żywiołowe;</w:t>
      </w:r>
    </w:p>
    <w:p w:rsidR="00EC0F02" w:rsidRPr="003E2240" w:rsidRDefault="00EC0F02" w:rsidP="00EC0F02">
      <w:pPr>
        <w:autoSpaceDE w:val="0"/>
        <w:autoSpaceDN w:val="0"/>
        <w:adjustRightInd w:val="0"/>
        <w:spacing w:after="0" w:line="240" w:lineRule="auto"/>
        <w:jc w:val="both"/>
        <w:rPr>
          <w:rFonts w:ascii="Times New Roman" w:eastAsia="Calibri" w:hAnsi="Times New Roman" w:cs="Times New Roman"/>
          <w:b/>
          <w:u w:val="single"/>
          <w:lang w:eastAsia="pl-PL"/>
        </w:rPr>
      </w:pPr>
      <w:r w:rsidRPr="003E2240">
        <w:rPr>
          <w:rFonts w:ascii="Times New Roman" w:eastAsia="Calibri" w:hAnsi="Times New Roman" w:cs="Times New Roman"/>
          <w:b/>
          <w:u w:val="single"/>
          <w:lang w:eastAsia="pl-PL"/>
        </w:rPr>
        <w:t>Przedłużenia terminu dokonuje się o długość okresu, w jakim roboty były wstrzymane.</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2. Pozostałe zmiany: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EC0F02" w:rsidRPr="003E2240" w:rsidRDefault="00EC0F02" w:rsidP="00EC0F02">
      <w:pPr>
        <w:autoSpaceDE w:val="0"/>
        <w:autoSpaceDN w:val="0"/>
        <w:adjustRightInd w:val="0"/>
        <w:spacing w:after="0" w:line="240" w:lineRule="auto"/>
        <w:jc w:val="both"/>
        <w:rPr>
          <w:rFonts w:ascii="Times New Roman" w:eastAsia="Calibri" w:hAnsi="Times New Roman" w:cs="Times New Roman"/>
          <w:i/>
          <w:lang w:eastAsia="pl-PL"/>
        </w:rPr>
      </w:pPr>
      <w:r w:rsidRPr="003E2240">
        <w:rPr>
          <w:rFonts w:ascii="Times New Roman" w:eastAsia="Calibri" w:hAnsi="Times New Roman" w:cs="Times New Roman"/>
          <w:i/>
          <w:lang w:eastAsia="pl-PL"/>
        </w:rPr>
        <w:t>c) wydłużenie okresu rękojmi lub gwarancji jakości , o dowolny okres.</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5D62AC" w:rsidRPr="00050E8D" w:rsidRDefault="005D62AC" w:rsidP="005D62AC">
      <w:pPr>
        <w:suppressAutoHyphens/>
        <w:spacing w:after="0" w:line="240" w:lineRule="auto"/>
        <w:jc w:val="center"/>
        <w:rPr>
          <w:rFonts w:ascii="Times New Roman" w:eastAsia="Times New Roman" w:hAnsi="Times New Roman" w:cs="Times New Roman"/>
          <w:b/>
          <w:i/>
          <w:sz w:val="24"/>
          <w:szCs w:val="24"/>
          <w:lang w:eastAsia="ar-SA"/>
        </w:rPr>
      </w:pPr>
      <w:bookmarkStart w:id="30" w:name="_GoBack"/>
      <w:r w:rsidRPr="00050E8D">
        <w:rPr>
          <w:rFonts w:ascii="Times New Roman" w:eastAsia="Times New Roman" w:hAnsi="Times New Roman" w:cs="Times New Roman"/>
          <w:b/>
          <w:i/>
          <w:sz w:val="24"/>
          <w:szCs w:val="24"/>
          <w:lang w:eastAsia="ar-SA"/>
        </w:rPr>
        <w:t>§ 23</w:t>
      </w:r>
    </w:p>
    <w:p w:rsidR="005D62AC" w:rsidRPr="005D62AC" w:rsidRDefault="005D62AC" w:rsidP="00935178">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050E8D">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050E8D">
        <w:rPr>
          <w:rFonts w:ascii="Times New Roman" w:eastAsia="Times New Roman" w:hAnsi="Times New Roman" w:cs="Times New Roman"/>
          <w:b/>
          <w:i/>
          <w:sz w:val="24"/>
          <w:szCs w:val="24"/>
          <w:lang w:eastAsia="ar-SA"/>
        </w:rPr>
        <w:t xml:space="preserve">Wykonawca </w:t>
      </w:r>
      <w:r w:rsidRPr="00050E8D">
        <w:rPr>
          <w:rFonts w:ascii="Times New Roman" w:eastAsia="Times New Roman" w:hAnsi="Times New Roman" w:cs="Times New Roman"/>
          <w:i/>
          <w:sz w:val="24"/>
          <w:szCs w:val="24"/>
          <w:lang w:eastAsia="ar-SA"/>
        </w:rPr>
        <w:t xml:space="preserve">zobowiązany jest wykonać </w:t>
      </w:r>
      <w:r w:rsidRPr="00050E8D">
        <w:rPr>
          <w:rFonts w:ascii="Times New Roman" w:eastAsia="Times New Roman" w:hAnsi="Times New Roman" w:cs="Times New Roman"/>
          <w:i/>
          <w:sz w:val="24"/>
          <w:szCs w:val="24"/>
          <w:lang w:eastAsia="ar-SA"/>
        </w:rPr>
        <w:lastRenderedPageBreak/>
        <w:t xml:space="preserve">te roboty na zasadzie kolejnego zamówienia </w:t>
      </w:r>
      <w:r w:rsidRPr="00050E8D">
        <w:rPr>
          <w:rFonts w:ascii="Times New Roman" w:eastAsia="Times New Roman" w:hAnsi="Times New Roman" w:cs="Times New Roman"/>
          <w:b/>
          <w:i/>
          <w:sz w:val="24"/>
          <w:szCs w:val="24"/>
          <w:lang w:eastAsia="ar-SA"/>
        </w:rPr>
        <w:t>Zamawiającego</w:t>
      </w:r>
      <w:r w:rsidRPr="00050E8D">
        <w:rPr>
          <w:rFonts w:ascii="Times New Roman" w:eastAsia="Times New Roman" w:hAnsi="Times New Roman" w:cs="Times New Roman"/>
          <w:i/>
          <w:sz w:val="24"/>
          <w:szCs w:val="24"/>
          <w:lang w:eastAsia="ar-SA"/>
        </w:rPr>
        <w:t xml:space="preserve"> udzielonego </w:t>
      </w:r>
      <w:bookmarkEnd w:id="30"/>
      <w:r w:rsidRPr="005D62AC">
        <w:rPr>
          <w:rFonts w:ascii="Times New Roman" w:eastAsia="Times New Roman" w:hAnsi="Times New Roman" w:cs="Times New Roman"/>
          <w:i/>
          <w:sz w:val="24"/>
          <w:szCs w:val="24"/>
          <w:lang w:eastAsia="ar-SA"/>
        </w:rPr>
        <w:t>z wolnej ręki, przy jednoczesnym zachowaniu tych samych norm, standardów i parametrów oraz na warunkach zawartych w niniejszej umowie.</w:t>
      </w:r>
    </w:p>
    <w:p w:rsidR="005D62AC" w:rsidRPr="005D62AC" w:rsidRDefault="005D62AC" w:rsidP="00935178">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5D62AC">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5D62AC" w:rsidRPr="005D62AC" w:rsidRDefault="005D62AC" w:rsidP="00935178">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5D62AC">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5D62AC" w:rsidRPr="005D62AC" w:rsidRDefault="005D62AC" w:rsidP="00935178">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5D62AC">
        <w:rPr>
          <w:rFonts w:ascii="Times New Roman" w:eastAsia="Times New Roman" w:hAnsi="Times New Roman" w:cs="Times New Roman"/>
          <w:i/>
          <w:sz w:val="24"/>
          <w:szCs w:val="24"/>
          <w:lang w:eastAsia="ar-SA"/>
        </w:rPr>
        <w:t xml:space="preserve">W przypadku, kiedy </w:t>
      </w:r>
      <w:r w:rsidRPr="005D62AC">
        <w:rPr>
          <w:rFonts w:ascii="Times New Roman" w:eastAsia="Times New Roman" w:hAnsi="Times New Roman" w:cs="Times New Roman"/>
          <w:b/>
          <w:i/>
          <w:sz w:val="24"/>
          <w:szCs w:val="24"/>
          <w:lang w:eastAsia="ar-SA"/>
        </w:rPr>
        <w:t>Zamawiający</w:t>
      </w:r>
      <w:r w:rsidRPr="005D62AC">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5D62AC" w:rsidRPr="005D62AC" w:rsidRDefault="005D62AC" w:rsidP="005D62AC">
      <w:pPr>
        <w:suppressAutoHyphens/>
        <w:spacing w:after="0" w:line="240" w:lineRule="auto"/>
        <w:ind w:left="567"/>
        <w:jc w:val="both"/>
        <w:rPr>
          <w:rFonts w:ascii="Times New Roman" w:eastAsia="Times New Roman" w:hAnsi="Times New Roman" w:cs="Times New Roman"/>
          <w:b/>
          <w:i/>
          <w:sz w:val="24"/>
          <w:szCs w:val="24"/>
          <w:lang w:eastAsia="ar-SA"/>
        </w:rPr>
      </w:pPr>
    </w:p>
    <w:p w:rsidR="005D62AC" w:rsidRPr="005D62AC" w:rsidRDefault="005D62AC" w:rsidP="005D62AC">
      <w:pPr>
        <w:suppressAutoHyphens/>
        <w:spacing w:after="0" w:line="240" w:lineRule="auto"/>
        <w:jc w:val="center"/>
        <w:rPr>
          <w:rFonts w:ascii="Times New Roman" w:eastAsia="Times New Roman" w:hAnsi="Times New Roman" w:cs="Times New Roman"/>
          <w:i/>
          <w:sz w:val="24"/>
          <w:szCs w:val="24"/>
          <w:lang w:eastAsia="ar-SA"/>
        </w:rPr>
      </w:pPr>
      <w:r w:rsidRPr="005D62AC">
        <w:rPr>
          <w:rFonts w:ascii="Times New Roman" w:eastAsia="Times New Roman" w:hAnsi="Times New Roman" w:cs="Times New Roman"/>
          <w:b/>
          <w:i/>
          <w:sz w:val="24"/>
          <w:szCs w:val="24"/>
          <w:lang w:eastAsia="ar-SA"/>
        </w:rPr>
        <w:t>§ 24</w:t>
      </w:r>
    </w:p>
    <w:p w:rsidR="005D62AC" w:rsidRPr="003E2240" w:rsidRDefault="005D62AC" w:rsidP="00935178">
      <w:pPr>
        <w:numPr>
          <w:ilvl w:val="0"/>
          <w:numId w:val="21"/>
        </w:num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5D62AC" w:rsidRPr="003E2240" w:rsidRDefault="005D62AC" w:rsidP="00935178">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3E2240">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3E2240">
        <w:rPr>
          <w:rFonts w:ascii="Times New Roman" w:eastAsia="Calibri" w:hAnsi="Times New Roman" w:cs="Times New Roman"/>
          <w:b/>
          <w:i/>
          <w:color w:val="000000"/>
          <w:sz w:val="24"/>
          <w:szCs w:val="24"/>
          <w:lang w:eastAsia="ar-SA"/>
        </w:rPr>
        <w:t>Zamawiający</w:t>
      </w:r>
      <w:r w:rsidRPr="003E2240">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3E2240">
        <w:rPr>
          <w:rFonts w:ascii="Times New Roman" w:eastAsia="Calibri" w:hAnsi="Times New Roman" w:cs="Times New Roman"/>
          <w:b/>
          <w:i/>
          <w:color w:val="000000"/>
          <w:sz w:val="24"/>
          <w:szCs w:val="24"/>
          <w:lang w:eastAsia="ar-SA"/>
        </w:rPr>
        <w:t>Wykonawca</w:t>
      </w:r>
      <w:r w:rsidRPr="003E2240">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5D62AC" w:rsidRPr="003E2240" w:rsidRDefault="005D62AC" w:rsidP="00935178">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3E2240">
        <w:rPr>
          <w:rFonts w:ascii="Times New Roman" w:eastAsia="Calibri" w:hAnsi="Times New Roman" w:cs="Times New Roman"/>
          <w:i/>
          <w:color w:val="000000"/>
          <w:sz w:val="24"/>
          <w:szCs w:val="24"/>
          <w:lang w:eastAsia="ar-SA"/>
        </w:rPr>
        <w:t xml:space="preserve"> </w:t>
      </w:r>
      <w:r w:rsidRPr="003E2240">
        <w:rPr>
          <w:rFonts w:ascii="Times New Roman" w:eastAsia="Calibri" w:hAnsi="Times New Roman" w:cs="Times New Roman"/>
          <w:b/>
          <w:i/>
          <w:color w:val="000000"/>
          <w:sz w:val="24"/>
          <w:szCs w:val="24"/>
          <w:lang w:eastAsia="ar-SA"/>
        </w:rPr>
        <w:t>Zamawiającemu</w:t>
      </w:r>
      <w:r w:rsidRPr="003E2240">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3E2240">
        <w:rPr>
          <w:rFonts w:ascii="Times New Roman" w:eastAsia="Calibri" w:hAnsi="Times New Roman" w:cs="Times New Roman"/>
          <w:b/>
          <w:i/>
          <w:color w:val="000000"/>
          <w:sz w:val="24"/>
          <w:szCs w:val="24"/>
          <w:lang w:eastAsia="ar-SA"/>
        </w:rPr>
        <w:t>Wykonawca</w:t>
      </w:r>
      <w:r w:rsidRPr="003E2240">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3E2240">
        <w:rPr>
          <w:rFonts w:ascii="Times New Roman" w:eastAsia="Calibri" w:hAnsi="Times New Roman" w:cs="Times New Roman"/>
          <w:b/>
          <w:i/>
          <w:color w:val="000000"/>
          <w:sz w:val="24"/>
          <w:szCs w:val="24"/>
          <w:lang w:eastAsia="ar-SA"/>
        </w:rPr>
        <w:t xml:space="preserve">Wykonawcy </w:t>
      </w:r>
      <w:r w:rsidRPr="003E2240">
        <w:rPr>
          <w:rFonts w:ascii="Times New Roman" w:eastAsia="Calibri" w:hAnsi="Times New Roman" w:cs="Times New Roman"/>
          <w:i/>
          <w:color w:val="000000"/>
          <w:sz w:val="24"/>
          <w:szCs w:val="24"/>
          <w:lang w:eastAsia="ar-SA"/>
        </w:rPr>
        <w:t xml:space="preserve">przez okres dłuższy niż 14 dni. </w:t>
      </w:r>
    </w:p>
    <w:p w:rsidR="005D62AC" w:rsidRPr="003E2240" w:rsidRDefault="005D62AC" w:rsidP="00935178">
      <w:pPr>
        <w:widowControl w:val="0"/>
        <w:numPr>
          <w:ilvl w:val="0"/>
          <w:numId w:val="21"/>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5D62AC" w:rsidRPr="003E2240" w:rsidRDefault="005D62AC" w:rsidP="005D62AC">
      <w:pPr>
        <w:spacing w:after="0" w:line="240" w:lineRule="auto"/>
        <w:ind w:left="709"/>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a) </w:t>
      </w: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wspólnie z </w:t>
      </w:r>
      <w:r w:rsidRPr="003E2240">
        <w:rPr>
          <w:rFonts w:ascii="Times New Roman" w:eastAsia="Times New Roman" w:hAnsi="Times New Roman" w:cs="Times New Roman"/>
          <w:b/>
          <w:i/>
          <w:color w:val="000000"/>
          <w:sz w:val="24"/>
          <w:szCs w:val="24"/>
          <w:lang w:eastAsia="ar-SA"/>
        </w:rPr>
        <w:t>Zamawiającym</w:t>
      </w:r>
      <w:r w:rsidRPr="003E2240">
        <w:rPr>
          <w:rFonts w:ascii="Times New Roman" w:eastAsia="Times New Roman" w:hAnsi="Times New Roman" w:cs="Times New Roman"/>
          <w:i/>
          <w:color w:val="000000"/>
          <w:sz w:val="24"/>
          <w:szCs w:val="24"/>
          <w:lang w:eastAsia="ar-SA"/>
        </w:rPr>
        <w:t xml:space="preserve"> sporządza protokół inwentaryzacji wykonanych robót według daty odstąpienia od umowy.</w:t>
      </w:r>
    </w:p>
    <w:p w:rsidR="005D62AC" w:rsidRPr="003E2240" w:rsidRDefault="005D62AC" w:rsidP="005D62AC">
      <w:pPr>
        <w:spacing w:after="0" w:line="240" w:lineRule="auto"/>
        <w:ind w:left="709"/>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b) Strony wspólnie ustalą sposób zabezpieczenia przerwanych robót, a </w:t>
      </w:r>
      <w:r w:rsidRPr="003E2240">
        <w:rPr>
          <w:rFonts w:ascii="Times New Roman" w:eastAsia="Times New Roman" w:hAnsi="Times New Roman" w:cs="Times New Roman"/>
          <w:b/>
          <w:i/>
          <w:color w:val="000000"/>
          <w:sz w:val="24"/>
          <w:szCs w:val="24"/>
          <w:lang w:eastAsia="ar-SA"/>
        </w:rPr>
        <w:t xml:space="preserve">Wykonawca </w:t>
      </w:r>
      <w:r w:rsidRPr="003E2240">
        <w:rPr>
          <w:rFonts w:ascii="Times New Roman" w:eastAsia="Times New Roman" w:hAnsi="Times New Roman" w:cs="Times New Roman"/>
          <w:i/>
          <w:color w:val="000000"/>
          <w:sz w:val="24"/>
          <w:szCs w:val="24"/>
          <w:lang w:eastAsia="ar-SA"/>
        </w:rPr>
        <w:t>zabezpieczy przerwane roboty. Koszt robót i czynności zabezpieczających ponosi strona, która zerwała umowę.</w:t>
      </w:r>
    </w:p>
    <w:p w:rsidR="005D62AC" w:rsidRPr="003E2240" w:rsidRDefault="005D62AC" w:rsidP="005D62AC">
      <w:pPr>
        <w:spacing w:after="0" w:line="240" w:lineRule="auto"/>
        <w:ind w:left="709"/>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c) </w:t>
      </w:r>
      <w:r w:rsidRPr="003E2240">
        <w:rPr>
          <w:rFonts w:ascii="Times New Roman" w:eastAsia="Times New Roman" w:hAnsi="Times New Roman" w:cs="Times New Roman"/>
          <w:b/>
          <w:i/>
          <w:color w:val="000000"/>
          <w:sz w:val="24"/>
          <w:szCs w:val="24"/>
          <w:lang w:eastAsia="ar-SA"/>
        </w:rPr>
        <w:t>Wykonawca</w:t>
      </w:r>
      <w:r w:rsidRPr="003E2240">
        <w:rPr>
          <w:rFonts w:ascii="Times New Roman" w:eastAsia="Times New Roman" w:hAnsi="Times New Roman" w:cs="Times New Roman"/>
          <w:i/>
          <w:color w:val="000000"/>
          <w:sz w:val="24"/>
          <w:szCs w:val="24"/>
          <w:lang w:eastAsia="ar-SA"/>
        </w:rPr>
        <w:t xml:space="preserve"> zgłosi do odbioru </w:t>
      </w:r>
      <w:r w:rsidRPr="003E2240">
        <w:rPr>
          <w:rFonts w:ascii="Times New Roman" w:eastAsia="Times New Roman" w:hAnsi="Times New Roman" w:cs="Times New Roman"/>
          <w:b/>
          <w:i/>
          <w:color w:val="000000"/>
          <w:sz w:val="24"/>
          <w:szCs w:val="24"/>
          <w:lang w:eastAsia="ar-SA"/>
        </w:rPr>
        <w:t>Zamawiającemu</w:t>
      </w:r>
      <w:r w:rsidRPr="003E2240">
        <w:rPr>
          <w:rFonts w:ascii="Times New Roman" w:eastAsia="Times New Roman" w:hAnsi="Times New Roman" w:cs="Times New Roman"/>
          <w:i/>
          <w:color w:val="000000"/>
          <w:sz w:val="24"/>
          <w:szCs w:val="24"/>
          <w:lang w:eastAsia="ar-SA"/>
        </w:rPr>
        <w:t xml:space="preserve"> wykonane roboty do czasu odstąpienia od umowy oraz roboty zabezpieczające.</w:t>
      </w:r>
    </w:p>
    <w:p w:rsidR="005D62AC" w:rsidRPr="003E2240" w:rsidRDefault="005D62AC" w:rsidP="005D62AC">
      <w:pPr>
        <w:spacing w:after="0" w:line="240" w:lineRule="auto"/>
        <w:ind w:left="709"/>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d) </w:t>
      </w: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jest obowiązany do odbioru wykonanych robót do dnia odstąpienia od umowy wraz z robotami zabezpieczającymi.</w:t>
      </w:r>
    </w:p>
    <w:p w:rsidR="005D62AC" w:rsidRPr="005D62AC" w:rsidRDefault="005D62AC" w:rsidP="005D62AC">
      <w:pPr>
        <w:suppressAutoHyphens/>
        <w:spacing w:after="0" w:line="240" w:lineRule="auto"/>
        <w:jc w:val="center"/>
        <w:rPr>
          <w:rFonts w:ascii="Times New Roman" w:eastAsia="Times New Roman" w:hAnsi="Times New Roman" w:cs="Times New Roman"/>
          <w:i/>
          <w:sz w:val="24"/>
          <w:szCs w:val="24"/>
          <w:lang w:eastAsia="ar-SA"/>
        </w:rPr>
      </w:pPr>
      <w:r w:rsidRPr="005D62AC">
        <w:rPr>
          <w:rFonts w:ascii="Times New Roman" w:eastAsia="Times New Roman" w:hAnsi="Times New Roman" w:cs="Times New Roman"/>
          <w:b/>
          <w:i/>
          <w:sz w:val="24"/>
          <w:szCs w:val="24"/>
          <w:lang w:eastAsia="ar-SA"/>
        </w:rPr>
        <w:t>§ 25</w:t>
      </w:r>
    </w:p>
    <w:p w:rsidR="005D62AC" w:rsidRPr="003E2240" w:rsidRDefault="005D62AC" w:rsidP="00935178">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5D62AC" w:rsidRPr="003E2240" w:rsidRDefault="005D62AC" w:rsidP="00935178">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Zakazuje się cesji wierzytelności pieniężnych wynikających z niniejszej umowy.</w:t>
      </w:r>
    </w:p>
    <w:p w:rsidR="005D62AC" w:rsidRPr="003E2240" w:rsidRDefault="005D62AC" w:rsidP="00935178">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5D62AC" w:rsidRPr="003E2240" w:rsidRDefault="005D62AC" w:rsidP="00935178">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lastRenderedPageBreak/>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5D62AC" w:rsidRPr="003E2240" w:rsidRDefault="005D62AC" w:rsidP="005D62AC">
      <w:pPr>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5.Ewentualne spory wynikłe na tle realizacji niniejszej umowy rozstrzygać będzie właściwy rzeczowo i miejscowo sąd dla Zamawiającego.</w:t>
      </w:r>
    </w:p>
    <w:p w:rsidR="005D62AC" w:rsidRPr="005D62AC" w:rsidRDefault="005D62AC" w:rsidP="005D62AC">
      <w:pPr>
        <w:suppressAutoHyphens/>
        <w:spacing w:after="0" w:line="240" w:lineRule="auto"/>
        <w:jc w:val="center"/>
        <w:rPr>
          <w:rFonts w:ascii="Times New Roman" w:eastAsia="Times New Roman" w:hAnsi="Times New Roman" w:cs="Times New Roman"/>
          <w:i/>
          <w:sz w:val="24"/>
          <w:szCs w:val="24"/>
          <w:lang w:eastAsia="ar-SA"/>
        </w:rPr>
      </w:pPr>
      <w:r w:rsidRPr="005D62AC">
        <w:rPr>
          <w:rFonts w:ascii="Times New Roman" w:eastAsia="Times New Roman" w:hAnsi="Times New Roman" w:cs="Times New Roman"/>
          <w:b/>
          <w:i/>
          <w:sz w:val="24"/>
          <w:szCs w:val="24"/>
          <w:lang w:eastAsia="ar-SA"/>
        </w:rPr>
        <w:t>§ 26</w:t>
      </w:r>
    </w:p>
    <w:p w:rsidR="005D62AC" w:rsidRPr="005D62AC" w:rsidRDefault="005D62AC" w:rsidP="005D62AC">
      <w:pPr>
        <w:suppressAutoHyphens/>
        <w:spacing w:after="0" w:line="240" w:lineRule="auto"/>
        <w:rPr>
          <w:rFonts w:ascii="Times New Roman" w:eastAsia="Times New Roman" w:hAnsi="Times New Roman" w:cs="Times New Roman"/>
          <w:i/>
          <w:sz w:val="24"/>
          <w:szCs w:val="24"/>
          <w:lang w:eastAsia="ar-SA"/>
        </w:rPr>
      </w:pPr>
      <w:r w:rsidRPr="005D62AC">
        <w:rPr>
          <w:rFonts w:ascii="Times New Roman" w:eastAsia="Times New Roman" w:hAnsi="Times New Roman" w:cs="Times New Roman"/>
          <w:i/>
          <w:sz w:val="24"/>
          <w:szCs w:val="24"/>
          <w:lang w:eastAsia="ar-SA"/>
        </w:rPr>
        <w:tab/>
        <w:t>Wykaz załączników do niniejszej umowy:</w:t>
      </w:r>
    </w:p>
    <w:p w:rsidR="005D62AC" w:rsidRPr="005D62AC" w:rsidRDefault="005D62AC" w:rsidP="00935178">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5D62AC">
        <w:rPr>
          <w:rFonts w:ascii="Times New Roman" w:eastAsia="Times New Roman" w:hAnsi="Times New Roman" w:cs="Times New Roman"/>
          <w:i/>
          <w:sz w:val="24"/>
          <w:szCs w:val="24"/>
          <w:lang w:eastAsia="ar-SA"/>
        </w:rPr>
        <w:t>Kosztorys ofertowy</w:t>
      </w:r>
    </w:p>
    <w:p w:rsidR="005D62AC" w:rsidRPr="005D62AC" w:rsidRDefault="005D62AC" w:rsidP="005D62AC">
      <w:pPr>
        <w:suppressAutoHyphens/>
        <w:spacing w:after="0" w:line="240" w:lineRule="auto"/>
        <w:jc w:val="center"/>
        <w:rPr>
          <w:rFonts w:ascii="Times New Roman" w:eastAsia="Times New Roman" w:hAnsi="Times New Roman" w:cs="Times New Roman"/>
          <w:i/>
          <w:sz w:val="24"/>
          <w:szCs w:val="24"/>
          <w:lang w:eastAsia="ar-SA"/>
        </w:rPr>
      </w:pPr>
      <w:r w:rsidRPr="005D62AC">
        <w:rPr>
          <w:rFonts w:ascii="Times New Roman" w:eastAsia="Times New Roman" w:hAnsi="Times New Roman" w:cs="Times New Roman"/>
          <w:b/>
          <w:i/>
          <w:sz w:val="24"/>
          <w:szCs w:val="24"/>
          <w:lang w:eastAsia="ar-SA"/>
        </w:rPr>
        <w:t>§ 27</w:t>
      </w:r>
    </w:p>
    <w:p w:rsidR="005D62AC" w:rsidRPr="003E2240" w:rsidRDefault="005D62AC" w:rsidP="005D62AC">
      <w:pPr>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Umowę niniejszą sporządzono w 4-ch jednobrzmiących egz. po 2 egz. dla każdej ze stron. </w:t>
      </w:r>
    </w:p>
    <w:p w:rsidR="005D62AC" w:rsidRPr="003E2240" w:rsidRDefault="005D62AC" w:rsidP="005D62AC">
      <w:pPr>
        <w:suppressAutoHyphens/>
        <w:spacing w:after="0" w:line="240" w:lineRule="auto"/>
        <w:jc w:val="both"/>
        <w:rPr>
          <w:rFonts w:ascii="Times New Roman" w:eastAsia="Times New Roman" w:hAnsi="Times New Roman" w:cs="Times New Roman"/>
          <w:b/>
          <w:i/>
          <w:color w:val="000000"/>
          <w:sz w:val="24"/>
          <w:szCs w:val="24"/>
          <w:lang w:eastAsia="ar-SA"/>
        </w:rPr>
      </w:pPr>
    </w:p>
    <w:p w:rsidR="005D62AC" w:rsidRPr="003E2240" w:rsidRDefault="005D62AC" w:rsidP="005D62AC">
      <w:pPr>
        <w:suppressAutoHyphens/>
        <w:spacing w:after="0" w:line="240" w:lineRule="auto"/>
        <w:ind w:firstLine="708"/>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color w:val="000000"/>
          <w:sz w:val="24"/>
          <w:szCs w:val="24"/>
          <w:lang w:eastAsia="ar-SA"/>
        </w:rPr>
        <w:t xml:space="preserve">W Y K O N A W C A :                     </w:t>
      </w:r>
      <w:r w:rsidRPr="003E2240">
        <w:rPr>
          <w:rFonts w:ascii="Times New Roman" w:eastAsia="Times New Roman" w:hAnsi="Times New Roman" w:cs="Times New Roman"/>
          <w:b/>
          <w:i/>
          <w:color w:val="000000"/>
          <w:sz w:val="24"/>
          <w:szCs w:val="24"/>
          <w:lang w:eastAsia="ar-SA"/>
        </w:rPr>
        <w:tab/>
      </w:r>
      <w:r w:rsidRPr="003E2240">
        <w:rPr>
          <w:rFonts w:ascii="Times New Roman" w:eastAsia="Times New Roman" w:hAnsi="Times New Roman" w:cs="Times New Roman"/>
          <w:b/>
          <w:i/>
          <w:color w:val="000000"/>
          <w:sz w:val="24"/>
          <w:szCs w:val="24"/>
          <w:lang w:eastAsia="ar-SA"/>
        </w:rPr>
        <w:tab/>
      </w:r>
      <w:r w:rsidRPr="003E2240">
        <w:rPr>
          <w:rFonts w:ascii="Times New Roman" w:eastAsia="Times New Roman" w:hAnsi="Times New Roman" w:cs="Times New Roman"/>
          <w:b/>
          <w:i/>
          <w:color w:val="000000"/>
          <w:sz w:val="24"/>
          <w:szCs w:val="24"/>
          <w:lang w:eastAsia="ar-SA"/>
        </w:rPr>
        <w:tab/>
      </w:r>
      <w:r w:rsidRPr="003E2240">
        <w:rPr>
          <w:rFonts w:ascii="Times New Roman" w:eastAsia="Times New Roman" w:hAnsi="Times New Roman" w:cs="Times New Roman"/>
          <w:b/>
          <w:i/>
          <w:color w:val="000000"/>
          <w:sz w:val="24"/>
          <w:szCs w:val="24"/>
          <w:lang w:eastAsia="ar-SA"/>
        </w:rPr>
        <w:tab/>
        <w:t>Z A M A W I A J Ą C Y</w:t>
      </w:r>
    </w:p>
    <w:p w:rsidR="005D62AC" w:rsidRPr="003E2240" w:rsidRDefault="005D62AC" w:rsidP="005D62AC">
      <w:pPr>
        <w:suppressAutoHyphens/>
        <w:spacing w:after="0" w:line="240" w:lineRule="auto"/>
        <w:jc w:val="both"/>
        <w:rPr>
          <w:rFonts w:ascii="Times New Roman" w:eastAsia="Times New Roman" w:hAnsi="Times New Roman" w:cs="Times New Roman"/>
          <w:b/>
          <w:i/>
          <w:sz w:val="24"/>
          <w:szCs w:val="24"/>
          <w:lang w:eastAsia="ar-SA"/>
        </w:rPr>
      </w:pPr>
    </w:p>
    <w:p w:rsidR="005D62AC" w:rsidRPr="003E2240" w:rsidRDefault="005D62AC" w:rsidP="005D62AC">
      <w:pPr>
        <w:suppressAutoHyphens/>
        <w:spacing w:after="0" w:line="240" w:lineRule="auto"/>
        <w:jc w:val="both"/>
        <w:rPr>
          <w:rFonts w:ascii="Times New Roman" w:eastAsia="Times New Roman" w:hAnsi="Times New Roman" w:cs="Times New Roman"/>
          <w:b/>
          <w:i/>
          <w:sz w:val="24"/>
          <w:szCs w:val="24"/>
          <w:lang w:eastAsia="ar-SA"/>
        </w:rPr>
      </w:pPr>
    </w:p>
    <w:p w:rsidR="005D62AC" w:rsidRDefault="005D62AC" w:rsidP="005D62AC">
      <w:r w:rsidRPr="003E2240">
        <w:rPr>
          <w:rFonts w:ascii="Times New Roman" w:eastAsia="Times New Roman" w:hAnsi="Times New Roman" w:cs="Times New Roman"/>
          <w:b/>
          <w:i/>
          <w:sz w:val="24"/>
          <w:szCs w:val="24"/>
          <w:lang w:eastAsia="ar-SA"/>
        </w:rPr>
        <w:t>………………………………….                                     …………………………………</w:t>
      </w:r>
    </w:p>
    <w:sectPr w:rsidR="005D62AC" w:rsidSect="00C51B8A">
      <w:headerReference w:type="default" r:id="rId12"/>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77" w:rsidRDefault="008D0277" w:rsidP="00A16788">
      <w:pPr>
        <w:spacing w:after="0" w:line="240" w:lineRule="auto"/>
      </w:pPr>
      <w:r>
        <w:separator/>
      </w:r>
    </w:p>
  </w:endnote>
  <w:endnote w:type="continuationSeparator" w:id="0">
    <w:p w:rsidR="008D0277" w:rsidRDefault="008D0277"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77" w:rsidRDefault="008D0277" w:rsidP="00A16788">
      <w:pPr>
        <w:spacing w:after="0" w:line="240" w:lineRule="auto"/>
      </w:pPr>
      <w:r>
        <w:separator/>
      </w:r>
    </w:p>
  </w:footnote>
  <w:footnote w:type="continuationSeparator" w:id="0">
    <w:p w:rsidR="008D0277" w:rsidRDefault="008D0277" w:rsidP="00A16788">
      <w:pPr>
        <w:spacing w:after="0" w:line="240" w:lineRule="auto"/>
      </w:pPr>
      <w:r>
        <w:continuationSeparator/>
      </w:r>
    </w:p>
  </w:footnote>
  <w:footnote w:id="1">
    <w:p w:rsidR="00050E8D" w:rsidRPr="00611EAE" w:rsidRDefault="00050E8D"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050E8D" w:rsidRDefault="00050E8D"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050E8D" w:rsidRDefault="00050E8D"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050E8D" w:rsidRDefault="00050E8D"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050E8D" w:rsidRPr="00196AA5" w:rsidRDefault="00050E8D"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50E8D" w:rsidRPr="00196AA5" w:rsidRDefault="00050E8D" w:rsidP="00EC0F02">
      <w:pPr>
        <w:spacing w:after="0" w:line="240" w:lineRule="auto"/>
        <w:jc w:val="both"/>
        <w:rPr>
          <w:rFonts w:ascii="Calibri" w:eastAsia="Calibri" w:hAnsi="Calibri" w:cs="Times New Roman"/>
          <w:sz w:val="16"/>
          <w:szCs w:val="16"/>
        </w:rPr>
      </w:pPr>
    </w:p>
    <w:p w:rsidR="00050E8D" w:rsidRPr="00196AA5" w:rsidRDefault="00050E8D"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0E8D" w:rsidRDefault="00050E8D" w:rsidP="00EC0F02">
      <w:pPr>
        <w:pStyle w:val="Tekstprzypisudolnego"/>
        <w:rPr>
          <w:rFonts w:ascii="Calibri" w:hAnsi="Calibri" w:cs="Calibri"/>
          <w:sz w:val="18"/>
        </w:rPr>
      </w:pPr>
    </w:p>
    <w:p w:rsidR="00050E8D" w:rsidRDefault="00050E8D"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8D" w:rsidRDefault="00050E8D">
    <w:pPr>
      <w:pStyle w:val="Nagwek"/>
    </w:pPr>
    <w:r>
      <w:rPr>
        <w:noProof/>
        <w:lang w:eastAsia="pl-PL"/>
      </w:rPr>
      <mc:AlternateContent>
        <mc:Choice Requires="wps">
          <w:drawing>
            <wp:anchor distT="0" distB="0" distL="114300" distR="114300" simplePos="0" relativeHeight="251670528" behindDoc="0" locked="0" layoutInCell="0" allowOverlap="1" wp14:anchorId="0D826189" wp14:editId="5DE48B5A">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8D" w:rsidRPr="00082F64" w:rsidRDefault="00050E8D">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050E8D" w:rsidRPr="00082F64" w:rsidRDefault="00050E8D">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3C2D995" wp14:editId="0521F376">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E8D" w:rsidRPr="00EC0F02" w:rsidRDefault="00050E8D">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6F5D7E">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28</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050E8D" w:rsidRPr="00EC0F02" w:rsidRDefault="00050E8D">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6F5D7E">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28</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8D" w:rsidRDefault="00050E8D">
    <w:pPr>
      <w:pStyle w:val="Nagwek"/>
    </w:pPr>
    <w:r>
      <w:rPr>
        <w:noProof/>
        <w:lang w:eastAsia="pl-PL"/>
      </w:rPr>
      <mc:AlternateContent>
        <mc:Choice Requires="wps">
          <w:drawing>
            <wp:anchor distT="0" distB="0" distL="114300" distR="114300" simplePos="0" relativeHeight="251665408" behindDoc="0" locked="0" layoutInCell="0" allowOverlap="1" wp14:anchorId="335E6247" wp14:editId="46ED0B6B">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8D" w:rsidRPr="00082F64" w:rsidRDefault="00050E8D"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050E8D" w:rsidRPr="00082F64" w:rsidRDefault="00050E8D"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0EDBE89B" wp14:editId="257748E5">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E8D" w:rsidRPr="00EC0F02" w:rsidRDefault="00050E8D">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050E8D" w:rsidRPr="00EC0F02" w:rsidRDefault="00050E8D">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2">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8">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2">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5">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7">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8">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0">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num>
  <w:num w:numId="3">
    <w:abstractNumId w:val="3"/>
  </w:num>
  <w:num w:numId="4">
    <w:abstractNumId w:val="5"/>
  </w:num>
  <w:num w:numId="5">
    <w:abstractNumId w:val="10"/>
  </w:num>
  <w:num w:numId="6">
    <w:abstractNumId w:val="55"/>
  </w:num>
  <w:num w:numId="7">
    <w:abstractNumId w:val="40"/>
  </w:num>
  <w:num w:numId="8">
    <w:abstractNumId w:val="30"/>
  </w:num>
  <w:num w:numId="9">
    <w:abstractNumId w:val="48"/>
  </w:num>
  <w:num w:numId="10">
    <w:abstractNumId w:val="31"/>
  </w:num>
  <w:num w:numId="11">
    <w:abstractNumId w:val="41"/>
  </w:num>
  <w:num w:numId="12">
    <w:abstractNumId w:val="49"/>
  </w:num>
  <w:num w:numId="13">
    <w:abstractNumId w:val="43"/>
  </w:num>
  <w:num w:numId="14">
    <w:abstractNumId w:val="56"/>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5"/>
  </w:num>
  <w:num w:numId="29">
    <w:abstractNumId w:val="39"/>
  </w:num>
  <w:num w:numId="30">
    <w:abstractNumId w:val="35"/>
  </w:num>
  <w:num w:numId="31">
    <w:abstractNumId w:val="52"/>
  </w:num>
  <w:num w:numId="32">
    <w:abstractNumId w:val="47"/>
  </w:num>
  <w:num w:numId="33">
    <w:abstractNumId w:val="54"/>
  </w:num>
  <w:num w:numId="34">
    <w:abstractNumId w:val="44"/>
  </w:num>
  <w:num w:numId="35">
    <w:abstractNumId w:val="22"/>
  </w:num>
  <w:num w:numId="36">
    <w:abstractNumId w:val="37"/>
  </w:num>
  <w:num w:numId="37">
    <w:abstractNumId w:val="51"/>
  </w:num>
  <w:num w:numId="38">
    <w:abstractNumId w:val="46"/>
  </w:num>
  <w:num w:numId="39">
    <w:abstractNumId w:val="42"/>
  </w:num>
  <w:num w:numId="40">
    <w:abstractNumId w:val="33"/>
  </w:num>
  <w:num w:numId="41">
    <w:abstractNumId w:val="34"/>
  </w:num>
  <w:num w:numId="42">
    <w:abstractNumId w:val="38"/>
  </w:num>
  <w:num w:numId="43">
    <w:abstractNumId w:val="32"/>
  </w:num>
  <w:num w:numId="44">
    <w:abstractNumId w:val="50"/>
  </w:num>
  <w:num w:numId="45">
    <w:abstractNumId w:val="5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7CD3"/>
    <w:rsid w:val="00021319"/>
    <w:rsid w:val="000259F6"/>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7DBB"/>
    <w:rsid w:val="001033FC"/>
    <w:rsid w:val="00104074"/>
    <w:rsid w:val="00112466"/>
    <w:rsid w:val="00117712"/>
    <w:rsid w:val="0012646E"/>
    <w:rsid w:val="001336C5"/>
    <w:rsid w:val="00135F36"/>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2031E4"/>
    <w:rsid w:val="00205268"/>
    <w:rsid w:val="00216AE4"/>
    <w:rsid w:val="00222440"/>
    <w:rsid w:val="002239F2"/>
    <w:rsid w:val="00223F29"/>
    <w:rsid w:val="002304BE"/>
    <w:rsid w:val="00231D28"/>
    <w:rsid w:val="00240565"/>
    <w:rsid w:val="00252E3D"/>
    <w:rsid w:val="0025309C"/>
    <w:rsid w:val="002607C1"/>
    <w:rsid w:val="00265690"/>
    <w:rsid w:val="002721EE"/>
    <w:rsid w:val="00277C4E"/>
    <w:rsid w:val="00280E07"/>
    <w:rsid w:val="00285B98"/>
    <w:rsid w:val="00293FA0"/>
    <w:rsid w:val="00296615"/>
    <w:rsid w:val="002A4F42"/>
    <w:rsid w:val="002B3C2E"/>
    <w:rsid w:val="002C010D"/>
    <w:rsid w:val="002C650E"/>
    <w:rsid w:val="002C71ED"/>
    <w:rsid w:val="002D5A4D"/>
    <w:rsid w:val="002E3A21"/>
    <w:rsid w:val="002E73CE"/>
    <w:rsid w:val="002F03B1"/>
    <w:rsid w:val="002F07F1"/>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C1700"/>
    <w:rsid w:val="003C1784"/>
    <w:rsid w:val="003D43B2"/>
    <w:rsid w:val="003F4DDD"/>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85309"/>
    <w:rsid w:val="004914A7"/>
    <w:rsid w:val="004A0D94"/>
    <w:rsid w:val="004A57E5"/>
    <w:rsid w:val="004A635A"/>
    <w:rsid w:val="004C2E4D"/>
    <w:rsid w:val="004C4C17"/>
    <w:rsid w:val="004D2406"/>
    <w:rsid w:val="004E37F1"/>
    <w:rsid w:val="00500BAB"/>
    <w:rsid w:val="00500F70"/>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54A0A"/>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76"/>
    <w:rsid w:val="005D210F"/>
    <w:rsid w:val="005D41CF"/>
    <w:rsid w:val="005D48F7"/>
    <w:rsid w:val="005D62AC"/>
    <w:rsid w:val="005D666A"/>
    <w:rsid w:val="005D7DA7"/>
    <w:rsid w:val="005E34C3"/>
    <w:rsid w:val="005E4CEA"/>
    <w:rsid w:val="005F6823"/>
    <w:rsid w:val="005F7305"/>
    <w:rsid w:val="006030EC"/>
    <w:rsid w:val="00625C13"/>
    <w:rsid w:val="0064276D"/>
    <w:rsid w:val="006432E7"/>
    <w:rsid w:val="00650CE2"/>
    <w:rsid w:val="00661D5E"/>
    <w:rsid w:val="00661F75"/>
    <w:rsid w:val="00683D20"/>
    <w:rsid w:val="00684D97"/>
    <w:rsid w:val="006A2442"/>
    <w:rsid w:val="006A3836"/>
    <w:rsid w:val="006A5FE2"/>
    <w:rsid w:val="006B0E10"/>
    <w:rsid w:val="006B4CCB"/>
    <w:rsid w:val="006C00CB"/>
    <w:rsid w:val="006C775C"/>
    <w:rsid w:val="006D1083"/>
    <w:rsid w:val="006E07F1"/>
    <w:rsid w:val="006E1BAB"/>
    <w:rsid w:val="006E3FD2"/>
    <w:rsid w:val="006E5C1E"/>
    <w:rsid w:val="006F5D7E"/>
    <w:rsid w:val="006F5F1A"/>
    <w:rsid w:val="006F65DE"/>
    <w:rsid w:val="00712C36"/>
    <w:rsid w:val="00714A48"/>
    <w:rsid w:val="007422EA"/>
    <w:rsid w:val="0074529D"/>
    <w:rsid w:val="00753039"/>
    <w:rsid w:val="00754FF6"/>
    <w:rsid w:val="00766A17"/>
    <w:rsid w:val="00767D43"/>
    <w:rsid w:val="00773D3A"/>
    <w:rsid w:val="007750D4"/>
    <w:rsid w:val="00792C88"/>
    <w:rsid w:val="007B0059"/>
    <w:rsid w:val="007B1551"/>
    <w:rsid w:val="007B226E"/>
    <w:rsid w:val="007B5795"/>
    <w:rsid w:val="007B6C2C"/>
    <w:rsid w:val="007C56A3"/>
    <w:rsid w:val="007C6D1C"/>
    <w:rsid w:val="007D00A1"/>
    <w:rsid w:val="007D07EE"/>
    <w:rsid w:val="007D7E54"/>
    <w:rsid w:val="007E129D"/>
    <w:rsid w:val="007E3421"/>
    <w:rsid w:val="007E61DB"/>
    <w:rsid w:val="007F0FB5"/>
    <w:rsid w:val="007F12DC"/>
    <w:rsid w:val="007F3186"/>
    <w:rsid w:val="00804DFF"/>
    <w:rsid w:val="00814BD6"/>
    <w:rsid w:val="0085389E"/>
    <w:rsid w:val="0086400A"/>
    <w:rsid w:val="00893345"/>
    <w:rsid w:val="00894E01"/>
    <w:rsid w:val="00895551"/>
    <w:rsid w:val="00895BDB"/>
    <w:rsid w:val="008A36E4"/>
    <w:rsid w:val="008A4328"/>
    <w:rsid w:val="008B5326"/>
    <w:rsid w:val="008C46AC"/>
    <w:rsid w:val="008D0277"/>
    <w:rsid w:val="008D10B5"/>
    <w:rsid w:val="008E67A5"/>
    <w:rsid w:val="008F01F4"/>
    <w:rsid w:val="008F265F"/>
    <w:rsid w:val="008F3453"/>
    <w:rsid w:val="008F7234"/>
    <w:rsid w:val="00903A29"/>
    <w:rsid w:val="00905163"/>
    <w:rsid w:val="00905563"/>
    <w:rsid w:val="00935178"/>
    <w:rsid w:val="00950B83"/>
    <w:rsid w:val="00954927"/>
    <w:rsid w:val="009552B8"/>
    <w:rsid w:val="00960C90"/>
    <w:rsid w:val="009621E2"/>
    <w:rsid w:val="009627E7"/>
    <w:rsid w:val="00963929"/>
    <w:rsid w:val="00970B99"/>
    <w:rsid w:val="009737F4"/>
    <w:rsid w:val="009903CC"/>
    <w:rsid w:val="00990EF2"/>
    <w:rsid w:val="009944E6"/>
    <w:rsid w:val="009A4017"/>
    <w:rsid w:val="009A517F"/>
    <w:rsid w:val="009B372C"/>
    <w:rsid w:val="009B5CD1"/>
    <w:rsid w:val="009C01D7"/>
    <w:rsid w:val="009C7369"/>
    <w:rsid w:val="009E329D"/>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631D"/>
    <w:rsid w:val="00A87EF2"/>
    <w:rsid w:val="00A91359"/>
    <w:rsid w:val="00A928CD"/>
    <w:rsid w:val="00A94DC2"/>
    <w:rsid w:val="00AB1F1E"/>
    <w:rsid w:val="00AB366A"/>
    <w:rsid w:val="00AC23E2"/>
    <w:rsid w:val="00AD28E9"/>
    <w:rsid w:val="00AE5176"/>
    <w:rsid w:val="00AF2821"/>
    <w:rsid w:val="00AF2F5D"/>
    <w:rsid w:val="00AF53B1"/>
    <w:rsid w:val="00B02CA5"/>
    <w:rsid w:val="00B035FE"/>
    <w:rsid w:val="00B162B8"/>
    <w:rsid w:val="00B16B12"/>
    <w:rsid w:val="00B16D7B"/>
    <w:rsid w:val="00B253A3"/>
    <w:rsid w:val="00B263D9"/>
    <w:rsid w:val="00B33D98"/>
    <w:rsid w:val="00B345B2"/>
    <w:rsid w:val="00B3616C"/>
    <w:rsid w:val="00B62A0F"/>
    <w:rsid w:val="00B64114"/>
    <w:rsid w:val="00B6755E"/>
    <w:rsid w:val="00B76905"/>
    <w:rsid w:val="00B77CF4"/>
    <w:rsid w:val="00B92166"/>
    <w:rsid w:val="00BA66F0"/>
    <w:rsid w:val="00BC2683"/>
    <w:rsid w:val="00BC4CE1"/>
    <w:rsid w:val="00BD1CAD"/>
    <w:rsid w:val="00BD693F"/>
    <w:rsid w:val="00BD780F"/>
    <w:rsid w:val="00BE14B1"/>
    <w:rsid w:val="00BE2FEB"/>
    <w:rsid w:val="00BE7996"/>
    <w:rsid w:val="00C077F0"/>
    <w:rsid w:val="00C14FF2"/>
    <w:rsid w:val="00C165AA"/>
    <w:rsid w:val="00C16F52"/>
    <w:rsid w:val="00C209BC"/>
    <w:rsid w:val="00C311C0"/>
    <w:rsid w:val="00C31A81"/>
    <w:rsid w:val="00C34F68"/>
    <w:rsid w:val="00C40070"/>
    <w:rsid w:val="00C50BCA"/>
    <w:rsid w:val="00C51B8A"/>
    <w:rsid w:val="00C64C47"/>
    <w:rsid w:val="00C868E3"/>
    <w:rsid w:val="00C94C73"/>
    <w:rsid w:val="00C955D8"/>
    <w:rsid w:val="00CA1F9E"/>
    <w:rsid w:val="00CA23B1"/>
    <w:rsid w:val="00CA2AFD"/>
    <w:rsid w:val="00CC41FA"/>
    <w:rsid w:val="00CD2EB5"/>
    <w:rsid w:val="00CD6103"/>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82BE8"/>
    <w:rsid w:val="00D9736E"/>
    <w:rsid w:val="00DA514B"/>
    <w:rsid w:val="00DB7671"/>
    <w:rsid w:val="00DB7734"/>
    <w:rsid w:val="00DD4C7E"/>
    <w:rsid w:val="00DF212B"/>
    <w:rsid w:val="00DF4485"/>
    <w:rsid w:val="00E2659C"/>
    <w:rsid w:val="00E30564"/>
    <w:rsid w:val="00E32779"/>
    <w:rsid w:val="00E42CE4"/>
    <w:rsid w:val="00E47E0F"/>
    <w:rsid w:val="00E51569"/>
    <w:rsid w:val="00E75B0B"/>
    <w:rsid w:val="00EA0D0B"/>
    <w:rsid w:val="00EA2393"/>
    <w:rsid w:val="00EA4241"/>
    <w:rsid w:val="00EB4B69"/>
    <w:rsid w:val="00EB5586"/>
    <w:rsid w:val="00EC0F02"/>
    <w:rsid w:val="00EC6FEE"/>
    <w:rsid w:val="00EE0D65"/>
    <w:rsid w:val="00EE16D0"/>
    <w:rsid w:val="00F00928"/>
    <w:rsid w:val="00F06EBB"/>
    <w:rsid w:val="00F172FF"/>
    <w:rsid w:val="00F21163"/>
    <w:rsid w:val="00F36127"/>
    <w:rsid w:val="00F45FAE"/>
    <w:rsid w:val="00F51563"/>
    <w:rsid w:val="00F51FBF"/>
    <w:rsid w:val="00F52349"/>
    <w:rsid w:val="00F52B70"/>
    <w:rsid w:val="00F72038"/>
    <w:rsid w:val="00F7412C"/>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3221</TotalTime>
  <Pages>1</Pages>
  <Words>18312</Words>
  <Characters>109877</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212</cp:revision>
  <cp:lastPrinted>2018-04-20T06:17:00Z</cp:lastPrinted>
  <dcterms:created xsi:type="dcterms:W3CDTF">2017-02-01T11:29:00Z</dcterms:created>
  <dcterms:modified xsi:type="dcterms:W3CDTF">2019-04-30T07:50:00Z</dcterms:modified>
</cp:coreProperties>
</file>